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23B" w:rsidRPr="00F7723B" w:rsidRDefault="00F7723B" w:rsidP="00C23F11">
      <w:pPr>
        <w:spacing w:before="240" w:line="360" w:lineRule="auto"/>
        <w:jc w:val="center"/>
        <w:rPr>
          <w:rFonts w:ascii="Arial" w:hAnsi="Arial" w:cs="Arial"/>
          <w:sz w:val="28"/>
        </w:rPr>
      </w:pPr>
      <w:proofErr w:type="spellStart"/>
      <w:r w:rsidRPr="00F7723B">
        <w:rPr>
          <w:rFonts w:ascii="Arial" w:hAnsi="Arial" w:cs="Arial"/>
          <w:b/>
          <w:bCs/>
          <w:sz w:val="28"/>
        </w:rPr>
        <w:t>Etnobotanika</w:t>
      </w:r>
      <w:proofErr w:type="spellEnd"/>
      <w:r w:rsidRPr="00F7723B">
        <w:rPr>
          <w:rFonts w:ascii="Arial" w:hAnsi="Arial" w:cs="Arial"/>
          <w:b/>
          <w:bCs/>
          <w:sz w:val="28"/>
        </w:rPr>
        <w:t xml:space="preserve"> w turystyce kulturowej - łąka jako atrakcja turystyczna</w:t>
      </w:r>
    </w:p>
    <w:p w:rsidR="00F7723B" w:rsidRPr="00F7723B" w:rsidRDefault="00F7723B" w:rsidP="00C23F11">
      <w:pPr>
        <w:spacing w:before="240" w:after="0" w:line="360" w:lineRule="auto"/>
        <w:jc w:val="center"/>
        <w:rPr>
          <w:rFonts w:ascii="Arial" w:hAnsi="Arial" w:cs="Arial"/>
        </w:rPr>
      </w:pPr>
      <w:r w:rsidRPr="00F7723B">
        <w:rPr>
          <w:rFonts w:ascii="Arial" w:hAnsi="Arial" w:cs="Arial"/>
          <w:bCs/>
        </w:rPr>
        <w:t>Adam Szary</w:t>
      </w:r>
    </w:p>
    <w:p w:rsidR="00F7723B" w:rsidRPr="00F7723B" w:rsidRDefault="00F7723B" w:rsidP="00C23F11">
      <w:pPr>
        <w:spacing w:before="240" w:after="0" w:line="360" w:lineRule="auto"/>
        <w:jc w:val="center"/>
        <w:rPr>
          <w:rFonts w:ascii="Arial" w:hAnsi="Arial" w:cs="Arial"/>
        </w:rPr>
      </w:pPr>
      <w:r w:rsidRPr="00F7723B">
        <w:rPr>
          <w:rFonts w:ascii="Arial" w:hAnsi="Arial" w:cs="Arial"/>
        </w:rPr>
        <w:t>Bieszczadzki Park Narodowy</w:t>
      </w:r>
    </w:p>
    <w:p w:rsidR="00F7723B" w:rsidRPr="00F7723B" w:rsidRDefault="00F7723B" w:rsidP="00C23F11">
      <w:pPr>
        <w:spacing w:before="240" w:after="0" w:line="360" w:lineRule="auto"/>
        <w:jc w:val="center"/>
        <w:rPr>
          <w:rFonts w:ascii="Arial" w:hAnsi="Arial" w:cs="Arial"/>
        </w:rPr>
      </w:pPr>
    </w:p>
    <w:p w:rsidR="00F7723B" w:rsidRPr="00AB3248" w:rsidRDefault="00AB3248" w:rsidP="00C23F11">
      <w:pPr>
        <w:pStyle w:val="Akapitzlist"/>
        <w:numPr>
          <w:ilvl w:val="0"/>
          <w:numId w:val="4"/>
        </w:numPr>
        <w:spacing w:before="240" w:after="0" w:line="360" w:lineRule="auto"/>
        <w:jc w:val="both"/>
        <w:rPr>
          <w:rFonts w:ascii="Arial" w:hAnsi="Arial" w:cs="Arial"/>
          <w:b/>
        </w:rPr>
      </w:pPr>
      <w:r w:rsidRPr="00AB3248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535940</wp:posOffset>
            </wp:positionV>
            <wp:extent cx="3027680" cy="2270760"/>
            <wp:effectExtent l="0" t="0" r="1270" b="0"/>
            <wp:wrapSquare wrapText="bothSides"/>
            <wp:docPr id="2052" name="Picture 4" descr="D:\ADAM-BAZA\ZDJĘCIA\ADAM - ZIOŁA, FLORA i FAUNA\5_FOTO DODATKOWE\Czarcikęs łakowy - łan w Tarna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ADAM-BAZA\ZDJĘCIA\ADAM - ZIOŁA, FLORA i FAUNA\5_FOTO DODATKOWE\Czarcikęs łakowy - łan w Tarnaw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  <w:r w:rsidR="00F20851" w:rsidRPr="00AB3248">
        <w:rPr>
          <w:rFonts w:ascii="Arial" w:hAnsi="Arial" w:cs="Arial"/>
          <w:b/>
        </w:rPr>
        <w:t>Ogólna problematyka (w omówieniu kameralnym)</w:t>
      </w:r>
    </w:p>
    <w:p w:rsidR="00F20851" w:rsidRPr="00AB3248" w:rsidRDefault="00F20851" w:rsidP="00C23F11">
      <w:pPr>
        <w:pStyle w:val="Akapitzlist"/>
        <w:spacing w:before="240" w:after="0" w:line="360" w:lineRule="auto"/>
        <w:ind w:left="3240"/>
        <w:jc w:val="both"/>
        <w:rPr>
          <w:rFonts w:ascii="Arial" w:hAnsi="Arial" w:cs="Arial"/>
          <w:b/>
        </w:rPr>
      </w:pPr>
    </w:p>
    <w:p w:rsidR="007E4745" w:rsidRPr="00AB3248" w:rsidRDefault="007E4745" w:rsidP="00C23F11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b/>
          <w:bCs/>
        </w:rPr>
      </w:pPr>
      <w:r w:rsidRPr="00AB3248">
        <w:rPr>
          <w:rFonts w:ascii="Arial" w:hAnsi="Arial" w:cs="Arial"/>
          <w:b/>
          <w:bCs/>
        </w:rPr>
        <w:t>Czym jest łąka w powszechnym odbiorze różnych grup społecznych?</w:t>
      </w:r>
    </w:p>
    <w:p w:rsidR="00174C8C" w:rsidRPr="00AB3248" w:rsidRDefault="007E4745" w:rsidP="00C23F11">
      <w:pPr>
        <w:pStyle w:val="Akapitzlist"/>
        <w:numPr>
          <w:ilvl w:val="0"/>
          <w:numId w:val="2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>w</w:t>
      </w:r>
      <w:r w:rsidR="00002796" w:rsidRPr="00AB3248">
        <w:rPr>
          <w:rFonts w:ascii="Arial" w:hAnsi="Arial" w:cs="Arial"/>
        </w:rPr>
        <w:t>arsztat pracy dla rolnika</w:t>
      </w:r>
    </w:p>
    <w:p w:rsidR="00174C8C" w:rsidRPr="00AB3248" w:rsidRDefault="007E4745" w:rsidP="00C23F11">
      <w:pPr>
        <w:pStyle w:val="Akapitzlist"/>
        <w:numPr>
          <w:ilvl w:val="0"/>
          <w:numId w:val="2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>t</w:t>
      </w:r>
      <w:r w:rsidR="00002796" w:rsidRPr="00AB3248">
        <w:rPr>
          <w:rFonts w:ascii="Arial" w:hAnsi="Arial" w:cs="Arial"/>
        </w:rPr>
        <w:t>eren</w:t>
      </w:r>
      <w:r w:rsidR="00002796" w:rsidRPr="00AB3248">
        <w:rPr>
          <w:rFonts w:ascii="Arial" w:hAnsi="Arial" w:cs="Arial"/>
        </w:rPr>
        <w:t xml:space="preserve"> zbiorów dla zielarza</w:t>
      </w:r>
    </w:p>
    <w:p w:rsidR="00174C8C" w:rsidRPr="00AB3248" w:rsidRDefault="007E4745" w:rsidP="00C23F11">
      <w:pPr>
        <w:pStyle w:val="Akapitzlist"/>
        <w:numPr>
          <w:ilvl w:val="0"/>
          <w:numId w:val="2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>p</w:t>
      </w:r>
      <w:r w:rsidR="00002796" w:rsidRPr="00AB3248">
        <w:rPr>
          <w:rFonts w:ascii="Arial" w:hAnsi="Arial" w:cs="Arial"/>
        </w:rPr>
        <w:t>ożytek dla pszczelarza</w:t>
      </w:r>
    </w:p>
    <w:p w:rsidR="00174C8C" w:rsidRPr="00AB3248" w:rsidRDefault="007E4745" w:rsidP="00C23F11">
      <w:pPr>
        <w:pStyle w:val="Akapitzlist"/>
        <w:numPr>
          <w:ilvl w:val="0"/>
          <w:numId w:val="2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>n</w:t>
      </w:r>
      <w:r w:rsidR="00002796" w:rsidRPr="00AB3248">
        <w:rPr>
          <w:rFonts w:ascii="Arial" w:hAnsi="Arial" w:cs="Arial"/>
        </w:rPr>
        <w:t>ieużytek dla urbanisty</w:t>
      </w:r>
      <w:r w:rsidR="00AB3248" w:rsidRPr="00AB3248">
        <w:rPr>
          <w:rFonts w:ascii="Arial" w:hAnsi="Arial" w:cs="Arial"/>
          <w:noProof/>
          <w:lang w:eastAsia="pl-PL"/>
        </w:rPr>
        <w:t xml:space="preserve"> </w:t>
      </w:r>
    </w:p>
    <w:p w:rsidR="00174C8C" w:rsidRPr="00AB3248" w:rsidRDefault="007E4745" w:rsidP="00C23F11">
      <w:pPr>
        <w:pStyle w:val="Akapitzlist"/>
        <w:numPr>
          <w:ilvl w:val="0"/>
          <w:numId w:val="2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>o</w:t>
      </w:r>
      <w:r w:rsidR="00002796" w:rsidRPr="00AB3248">
        <w:rPr>
          <w:rFonts w:ascii="Arial" w:hAnsi="Arial" w:cs="Arial"/>
        </w:rPr>
        <w:t>biekt badań dla przyrodnika</w:t>
      </w:r>
    </w:p>
    <w:p w:rsidR="00174C8C" w:rsidRPr="00AB3248" w:rsidRDefault="007E4745" w:rsidP="00C23F11">
      <w:pPr>
        <w:pStyle w:val="Akapitzlist"/>
        <w:numPr>
          <w:ilvl w:val="0"/>
          <w:numId w:val="2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>ź</w:t>
      </w:r>
      <w:r w:rsidR="00002796" w:rsidRPr="00AB3248">
        <w:rPr>
          <w:rFonts w:ascii="Arial" w:hAnsi="Arial" w:cs="Arial"/>
        </w:rPr>
        <w:t>ródło inspiracji dla artysty</w:t>
      </w:r>
    </w:p>
    <w:p w:rsidR="00174C8C" w:rsidRPr="00AB3248" w:rsidRDefault="007E4745" w:rsidP="00C23F11">
      <w:pPr>
        <w:pStyle w:val="Akapitzlist"/>
        <w:numPr>
          <w:ilvl w:val="0"/>
          <w:numId w:val="2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>m</w:t>
      </w:r>
      <w:r w:rsidR="00002796" w:rsidRPr="00AB3248">
        <w:rPr>
          <w:rFonts w:ascii="Arial" w:hAnsi="Arial" w:cs="Arial"/>
        </w:rPr>
        <w:t>iejsce rekreacji dla turysty</w:t>
      </w:r>
    </w:p>
    <w:p w:rsidR="007E4745" w:rsidRPr="00AB3248" w:rsidRDefault="00C23F11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  <w:r w:rsidRPr="00C23F1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71755</wp:posOffset>
            </wp:positionV>
            <wp:extent cx="2268220" cy="2788920"/>
            <wp:effectExtent l="0" t="0" r="0" b="0"/>
            <wp:wrapSquare wrapText="bothSides"/>
            <wp:docPr id="4884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</w:p>
    <w:p w:rsidR="007E4745" w:rsidRPr="00AB3248" w:rsidRDefault="007E4745" w:rsidP="00C23F11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b/>
          <w:bCs/>
        </w:rPr>
      </w:pPr>
      <w:r w:rsidRPr="00AB3248">
        <w:rPr>
          <w:rFonts w:ascii="Arial" w:hAnsi="Arial" w:cs="Arial"/>
          <w:b/>
          <w:bCs/>
        </w:rPr>
        <w:t xml:space="preserve">W jaki sposób </w:t>
      </w:r>
      <w:r w:rsidR="00C23F11">
        <w:rPr>
          <w:rFonts w:ascii="Arial" w:hAnsi="Arial" w:cs="Arial"/>
          <w:b/>
          <w:bCs/>
        </w:rPr>
        <w:t xml:space="preserve">w odbiorze społecznym </w:t>
      </w:r>
      <w:r w:rsidR="00D3120A">
        <w:rPr>
          <w:rFonts w:ascii="Arial" w:hAnsi="Arial" w:cs="Arial"/>
          <w:b/>
          <w:bCs/>
        </w:rPr>
        <w:t xml:space="preserve">rozwinąć </w:t>
      </w:r>
      <w:r w:rsidRPr="00AB3248">
        <w:rPr>
          <w:rFonts w:ascii="Arial" w:hAnsi="Arial" w:cs="Arial"/>
          <w:b/>
          <w:bCs/>
        </w:rPr>
        <w:t xml:space="preserve">wielowymiarowe spojrzenie na łąkę i </w:t>
      </w:r>
      <w:r w:rsidR="00D3120A" w:rsidRPr="00AB3248">
        <w:rPr>
          <w:rFonts w:ascii="Arial" w:hAnsi="Arial" w:cs="Arial"/>
          <w:b/>
          <w:bCs/>
        </w:rPr>
        <w:t xml:space="preserve">jakie płyną </w:t>
      </w:r>
      <w:r w:rsidRPr="00AB3248">
        <w:rPr>
          <w:rFonts w:ascii="Arial" w:hAnsi="Arial" w:cs="Arial"/>
          <w:b/>
          <w:bCs/>
        </w:rPr>
        <w:t>z tego korzyści?</w:t>
      </w:r>
    </w:p>
    <w:p w:rsidR="006C7252" w:rsidRPr="00AB3248" w:rsidRDefault="006C7252" w:rsidP="00C23F11">
      <w:pPr>
        <w:pStyle w:val="Akapitzlist"/>
        <w:numPr>
          <w:ilvl w:val="0"/>
          <w:numId w:val="24"/>
        </w:numPr>
        <w:spacing w:before="240" w:after="0" w:line="360" w:lineRule="auto"/>
        <w:rPr>
          <w:rFonts w:ascii="Arial" w:hAnsi="Arial" w:cs="Arial"/>
        </w:rPr>
      </w:pPr>
      <w:r w:rsidRPr="00AB3248">
        <w:rPr>
          <w:rFonts w:ascii="Arial" w:hAnsi="Arial" w:cs="Arial"/>
        </w:rPr>
        <w:t>organizowanie warsztatów interdyscyplinarnych związanych z łąkami</w:t>
      </w:r>
    </w:p>
    <w:p w:rsidR="006C7252" w:rsidRPr="00AB3248" w:rsidRDefault="006C7252" w:rsidP="00C23F11">
      <w:pPr>
        <w:pStyle w:val="Akapitzlist"/>
        <w:numPr>
          <w:ilvl w:val="0"/>
          <w:numId w:val="24"/>
        </w:numPr>
        <w:spacing w:before="240" w:after="0" w:line="360" w:lineRule="auto"/>
        <w:rPr>
          <w:rFonts w:ascii="Arial" w:hAnsi="Arial" w:cs="Arial"/>
        </w:rPr>
      </w:pPr>
      <w:r w:rsidRPr="00AB3248">
        <w:rPr>
          <w:rFonts w:ascii="Arial" w:hAnsi="Arial" w:cs="Arial"/>
        </w:rPr>
        <w:t>promowanie literatury z różnych dziedzin na temat łąki i jej produktów</w:t>
      </w:r>
    </w:p>
    <w:p w:rsidR="006C7252" w:rsidRPr="00AB3248" w:rsidRDefault="00C23F11" w:rsidP="00C23F11">
      <w:pPr>
        <w:pStyle w:val="Akapitzlist"/>
        <w:numPr>
          <w:ilvl w:val="0"/>
          <w:numId w:val="24"/>
        </w:numPr>
        <w:spacing w:before="240" w:after="0" w:line="360" w:lineRule="auto"/>
        <w:rPr>
          <w:rFonts w:ascii="Arial" w:hAnsi="Arial" w:cs="Arial"/>
        </w:rPr>
      </w:pPr>
      <w:r w:rsidRPr="00AB3248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491490</wp:posOffset>
            </wp:positionV>
            <wp:extent cx="2986405" cy="2240280"/>
            <wp:effectExtent l="0" t="0" r="4445" b="7620"/>
            <wp:wrapSquare wrapText="bothSides"/>
            <wp:docPr id="508930" name="Picture 2" descr="D:\ADAM-BAZA\Adam PLIKI PR\ARCHIWUM FAMILIJNE\2016\10_2016\Ustjanowa, X.2016\DSCN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30" name="Picture 2" descr="D:\ADAM-BAZA\Adam PLIKI PR\ARCHIWUM FAMILIJNE\2016\10_2016\Ustjanowa, X.2016\DSCN7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4028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  <w:r w:rsidR="006C7252" w:rsidRPr="00AB3248">
        <w:rPr>
          <w:rFonts w:ascii="Arial" w:hAnsi="Arial" w:cs="Arial"/>
        </w:rPr>
        <w:t>dotarcie do turysty z wielowymiarowym spojrzeniem na przedmiot łąki</w:t>
      </w:r>
      <w:r w:rsidR="00D3120A">
        <w:rPr>
          <w:rFonts w:ascii="Arial" w:hAnsi="Arial" w:cs="Arial"/>
        </w:rPr>
        <w:t xml:space="preserve"> i jej dobrodziejstw.</w:t>
      </w:r>
    </w:p>
    <w:p w:rsidR="00AB3248" w:rsidRDefault="00D3120A" w:rsidP="00C23F11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Ogólna problematyka</w:t>
      </w:r>
      <w:r w:rsidR="007E4745" w:rsidRPr="00AB3248">
        <w:rPr>
          <w:rFonts w:ascii="Arial" w:hAnsi="Arial" w:cs="Arial"/>
          <w:b/>
          <w:bCs/>
        </w:rPr>
        <w:t xml:space="preserve"> dotyczącą łąk – prezentacja wiedzy na wielu płaszczyznach tematycznych i kształtowanie między nimi skojarzeń</w:t>
      </w:r>
      <w:r w:rsidR="00AB3248" w:rsidRPr="00AB3248">
        <w:rPr>
          <w:rFonts w:ascii="Arial" w:hAnsi="Arial" w:cs="Arial"/>
          <w:b/>
          <w:bCs/>
        </w:rPr>
        <w:t xml:space="preserve">. Edukacja dotycząca </w:t>
      </w:r>
      <w:r w:rsidR="00AB3248" w:rsidRPr="00AB3248">
        <w:rPr>
          <w:rFonts w:ascii="Arial" w:hAnsi="Arial" w:cs="Arial"/>
          <w:b/>
          <w:bCs/>
        </w:rPr>
        <w:lastRenderedPageBreak/>
        <w:t>tradycyjnego i współczesnego łąkarstwa – zmiany w metodach uprawiania łąki oraz w postawionych sobie celach:</w:t>
      </w:r>
    </w:p>
    <w:p w:rsidR="00AB3248" w:rsidRPr="00AB3248" w:rsidRDefault="00AB3248" w:rsidP="00C23F11">
      <w:pPr>
        <w:pStyle w:val="Akapitzlist"/>
        <w:numPr>
          <w:ilvl w:val="0"/>
          <w:numId w:val="25"/>
        </w:numPr>
        <w:spacing w:before="240" w:after="0" w:line="360" w:lineRule="auto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pozyskanie paszy (koszenie, zbiór siana, wypas), </w:t>
      </w:r>
    </w:p>
    <w:p w:rsidR="00AB3248" w:rsidRPr="00AB3248" w:rsidRDefault="00AB3248" w:rsidP="00C23F11">
      <w:pPr>
        <w:pStyle w:val="Akapitzlist"/>
        <w:numPr>
          <w:ilvl w:val="0"/>
          <w:numId w:val="25"/>
        </w:numPr>
        <w:spacing w:before="240" w:after="0" w:line="360" w:lineRule="auto"/>
        <w:rPr>
          <w:rFonts w:ascii="Arial" w:hAnsi="Arial" w:cs="Arial"/>
        </w:rPr>
      </w:pPr>
      <w:r w:rsidRPr="00AB3248">
        <w:rPr>
          <w:rFonts w:ascii="Arial" w:hAnsi="Arial" w:cs="Arial"/>
        </w:rPr>
        <w:t>ochrona siedlisk</w:t>
      </w:r>
      <w:r w:rsidR="00D3120A">
        <w:rPr>
          <w:rFonts w:ascii="Arial" w:hAnsi="Arial" w:cs="Arial"/>
        </w:rPr>
        <w:t xml:space="preserve"> - w kontekście systemu „Natura 2000”</w:t>
      </w:r>
      <w:r w:rsidRPr="00AB3248">
        <w:rPr>
          <w:rFonts w:ascii="Arial" w:hAnsi="Arial" w:cs="Arial"/>
        </w:rPr>
        <w:t xml:space="preserve">, </w:t>
      </w:r>
    </w:p>
    <w:p w:rsidR="00AB3248" w:rsidRPr="00AB3248" w:rsidRDefault="00D3120A" w:rsidP="00C23F11">
      <w:pPr>
        <w:pStyle w:val="Akapitzlist"/>
        <w:numPr>
          <w:ilvl w:val="0"/>
          <w:numId w:val="25"/>
        </w:numPr>
        <w:spacing w:before="24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wzmocnienie pożytku pszczelarskie</w:t>
      </w:r>
      <w:r w:rsidR="00AB3248" w:rsidRPr="00AB3248">
        <w:rPr>
          <w:rFonts w:ascii="Arial" w:hAnsi="Arial" w:cs="Arial"/>
        </w:rPr>
        <w:t>go</w:t>
      </w:r>
      <w:r>
        <w:rPr>
          <w:rFonts w:ascii="Arial" w:hAnsi="Arial" w:cs="Arial"/>
        </w:rPr>
        <w:t xml:space="preserve"> – aspekt kwiecistości łąk</w:t>
      </w:r>
      <w:r w:rsidR="00AB3248" w:rsidRPr="00AB3248">
        <w:rPr>
          <w:rFonts w:ascii="Arial" w:hAnsi="Arial" w:cs="Arial"/>
        </w:rPr>
        <w:t xml:space="preserve">, </w:t>
      </w:r>
    </w:p>
    <w:p w:rsidR="00AB3248" w:rsidRPr="00AB3248" w:rsidRDefault="00AB3248" w:rsidP="00C23F11">
      <w:pPr>
        <w:pStyle w:val="Akapitzlist"/>
        <w:numPr>
          <w:ilvl w:val="0"/>
          <w:numId w:val="25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>zachowanie bioróżnorodności</w:t>
      </w:r>
      <w:r w:rsidR="00D3120A">
        <w:rPr>
          <w:rFonts w:ascii="Arial" w:hAnsi="Arial" w:cs="Arial"/>
        </w:rPr>
        <w:t xml:space="preserve"> – aspekt bogactwa gatunkowego,</w:t>
      </w:r>
    </w:p>
    <w:p w:rsidR="00AB3248" w:rsidRPr="00AB3248" w:rsidRDefault="00D3120A" w:rsidP="00C23F11">
      <w:pPr>
        <w:pStyle w:val="Akapitzlist"/>
        <w:numPr>
          <w:ilvl w:val="0"/>
          <w:numId w:val="25"/>
        </w:numPr>
        <w:spacing w:before="240"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ochrona stanowisk fauny - </w:t>
      </w:r>
      <w:r w:rsidR="00AB3248" w:rsidRPr="00AB3248">
        <w:rPr>
          <w:rFonts w:ascii="Arial" w:hAnsi="Arial" w:cs="Arial"/>
        </w:rPr>
        <w:t>zabe</w:t>
      </w:r>
      <w:r>
        <w:rPr>
          <w:rFonts w:ascii="Arial" w:hAnsi="Arial" w:cs="Arial"/>
        </w:rPr>
        <w:t>zpieczenie żerowisk, miejsc lęgowych itp.</w:t>
      </w:r>
    </w:p>
    <w:p w:rsidR="007E4745" w:rsidRPr="00AB3248" w:rsidRDefault="007E4745" w:rsidP="00C23F11">
      <w:pPr>
        <w:pStyle w:val="Akapitzlist"/>
        <w:spacing w:before="240" w:line="360" w:lineRule="auto"/>
        <w:jc w:val="both"/>
        <w:rPr>
          <w:rFonts w:ascii="Arial" w:hAnsi="Arial" w:cs="Arial"/>
          <w:b/>
          <w:bCs/>
        </w:rPr>
      </w:pPr>
    </w:p>
    <w:p w:rsidR="00F20851" w:rsidRPr="00AB3248" w:rsidRDefault="00F20851" w:rsidP="00C23F11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b/>
          <w:bCs/>
        </w:rPr>
      </w:pPr>
      <w:r w:rsidRPr="00AB3248">
        <w:rPr>
          <w:rFonts w:ascii="Arial" w:hAnsi="Arial" w:cs="Arial"/>
          <w:b/>
          <w:bCs/>
        </w:rPr>
        <w:t>Wpływ człowieka na rośliny</w:t>
      </w:r>
      <w:r w:rsidR="00D3120A">
        <w:rPr>
          <w:rFonts w:ascii="Arial" w:hAnsi="Arial" w:cs="Arial"/>
          <w:b/>
          <w:bCs/>
        </w:rPr>
        <w:t xml:space="preserve"> łąk</w:t>
      </w:r>
      <w:r w:rsidRPr="00AB3248">
        <w:rPr>
          <w:rFonts w:ascii="Arial" w:hAnsi="Arial" w:cs="Arial"/>
          <w:b/>
          <w:bCs/>
        </w:rPr>
        <w:t xml:space="preserve"> i odwrotnie – </w:t>
      </w:r>
      <w:r w:rsidR="00D3120A">
        <w:rPr>
          <w:rFonts w:ascii="Arial" w:hAnsi="Arial" w:cs="Arial"/>
          <w:b/>
          <w:bCs/>
        </w:rPr>
        <w:t xml:space="preserve">wieloaspektowe </w:t>
      </w:r>
      <w:r w:rsidRPr="00AB3248">
        <w:rPr>
          <w:rFonts w:ascii="Arial" w:hAnsi="Arial" w:cs="Arial"/>
          <w:b/>
          <w:bCs/>
        </w:rPr>
        <w:t>oddziaływanie świata roślin na człowieka</w:t>
      </w:r>
    </w:p>
    <w:p w:rsidR="00F20851" w:rsidRPr="00D3120A" w:rsidRDefault="00F20851" w:rsidP="00C23F11">
      <w:pPr>
        <w:pStyle w:val="Akapitzlist"/>
        <w:numPr>
          <w:ilvl w:val="0"/>
          <w:numId w:val="23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historia przekształcania się szaty roślinnej pod wpływem </w:t>
      </w:r>
      <w:r w:rsidRPr="00AB3248">
        <w:rPr>
          <w:rFonts w:ascii="Arial" w:hAnsi="Arial" w:cs="Arial"/>
          <w:b/>
        </w:rPr>
        <w:t>działalności człowieka</w:t>
      </w:r>
    </w:p>
    <w:p w:rsidR="00D3120A" w:rsidRPr="00AB3248" w:rsidRDefault="00D3120A" w:rsidP="00C23F11">
      <w:pPr>
        <w:pStyle w:val="Akapitzlist"/>
        <w:numPr>
          <w:ilvl w:val="0"/>
          <w:numId w:val="23"/>
        </w:numPr>
        <w:spacing w:before="240"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antropogenizacja</w:t>
      </w:r>
      <w:proofErr w:type="spellEnd"/>
      <w:r>
        <w:rPr>
          <w:rFonts w:ascii="Arial" w:hAnsi="Arial" w:cs="Arial"/>
          <w:b/>
        </w:rPr>
        <w:t xml:space="preserve"> </w:t>
      </w:r>
      <w:r w:rsidRPr="00D3120A">
        <w:rPr>
          <w:rFonts w:ascii="Arial" w:hAnsi="Arial" w:cs="Arial"/>
        </w:rPr>
        <w:t>szaty roślinnej – negatywne oddziaływanie na łąki</w:t>
      </w:r>
      <w:r>
        <w:rPr>
          <w:rFonts w:ascii="Arial" w:hAnsi="Arial" w:cs="Arial"/>
        </w:rPr>
        <w:t xml:space="preserve"> i pastwiska</w:t>
      </w:r>
    </w:p>
    <w:p w:rsidR="00F20851" w:rsidRDefault="00F20851" w:rsidP="00C23F11">
      <w:pPr>
        <w:pStyle w:val="Akapitzlist"/>
        <w:numPr>
          <w:ilvl w:val="0"/>
          <w:numId w:val="23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  <w:b/>
        </w:rPr>
        <w:t>rola roślin</w:t>
      </w:r>
      <w:r w:rsidRPr="00AB3248">
        <w:rPr>
          <w:rFonts w:ascii="Arial" w:hAnsi="Arial" w:cs="Arial"/>
        </w:rPr>
        <w:t xml:space="preserve"> </w:t>
      </w:r>
      <w:r w:rsidRPr="00AB3248">
        <w:rPr>
          <w:rFonts w:ascii="Arial" w:hAnsi="Arial" w:cs="Arial"/>
          <w:b/>
        </w:rPr>
        <w:t>w historii człowieka</w:t>
      </w:r>
      <w:r w:rsidRPr="00AB3248">
        <w:rPr>
          <w:rFonts w:ascii="Arial" w:hAnsi="Arial" w:cs="Arial"/>
        </w:rPr>
        <w:t xml:space="preserve"> – roślina jako obiekt walki i symbiozy z naturą</w:t>
      </w:r>
    </w:p>
    <w:p w:rsidR="00D3120A" w:rsidRPr="00AB3248" w:rsidRDefault="008F72D7" w:rsidP="00C23F11">
      <w:pPr>
        <w:pStyle w:val="Akapitzlist"/>
        <w:numPr>
          <w:ilvl w:val="0"/>
          <w:numId w:val="23"/>
        </w:numPr>
        <w:spacing w:before="240"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współczesne </w:t>
      </w:r>
      <w:r w:rsidR="00D3120A">
        <w:rPr>
          <w:rFonts w:ascii="Arial" w:hAnsi="Arial" w:cs="Arial"/>
          <w:b/>
        </w:rPr>
        <w:t xml:space="preserve">dobrodziejstwa </w:t>
      </w:r>
      <w:r w:rsidR="00D3120A" w:rsidRPr="008F72D7">
        <w:rPr>
          <w:rFonts w:ascii="Arial" w:hAnsi="Arial" w:cs="Arial"/>
        </w:rPr>
        <w:t>płynące ze świata roślin</w:t>
      </w:r>
      <w:r>
        <w:rPr>
          <w:rFonts w:ascii="Arial" w:hAnsi="Arial" w:cs="Arial"/>
        </w:rPr>
        <w:t xml:space="preserve"> w życiu człowieka</w:t>
      </w:r>
    </w:p>
    <w:p w:rsidR="006C7252" w:rsidRPr="00AB3248" w:rsidRDefault="006C7252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</w:p>
    <w:p w:rsidR="00F7723B" w:rsidRPr="00AB3248" w:rsidRDefault="00F7723B" w:rsidP="00C23F11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b/>
          <w:bCs/>
        </w:rPr>
      </w:pPr>
      <w:r w:rsidRPr="00AB3248">
        <w:rPr>
          <w:rFonts w:ascii="Arial" w:hAnsi="Arial" w:cs="Arial"/>
          <w:b/>
          <w:bCs/>
        </w:rPr>
        <w:t>Zapoznanie z ogólną charakterystyką szaty roślinnej w Regionie</w:t>
      </w:r>
    </w:p>
    <w:p w:rsidR="00F7723B" w:rsidRPr="00AB3248" w:rsidRDefault="00F7723B" w:rsidP="00C23F11">
      <w:pPr>
        <w:pStyle w:val="Akapitzlist"/>
        <w:numPr>
          <w:ilvl w:val="0"/>
          <w:numId w:val="3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wyszczególnienie cech </w:t>
      </w:r>
      <w:r w:rsidR="008F72D7">
        <w:rPr>
          <w:rFonts w:ascii="Arial" w:hAnsi="Arial" w:cs="Arial"/>
        </w:rPr>
        <w:t>różnicujących</w:t>
      </w:r>
      <w:r w:rsidRPr="00AB3248">
        <w:rPr>
          <w:rFonts w:ascii="Arial" w:hAnsi="Arial" w:cs="Arial"/>
        </w:rPr>
        <w:t xml:space="preserve"> dla </w:t>
      </w:r>
      <w:r w:rsidR="008F72D7" w:rsidRPr="008F72D7">
        <w:rPr>
          <w:rFonts w:ascii="Arial" w:hAnsi="Arial" w:cs="Arial"/>
          <w:b/>
        </w:rPr>
        <w:t>charakteru</w:t>
      </w:r>
      <w:r w:rsidR="008F72D7">
        <w:rPr>
          <w:rFonts w:ascii="Arial" w:hAnsi="Arial" w:cs="Arial"/>
        </w:rPr>
        <w:t xml:space="preserve"> </w:t>
      </w:r>
      <w:r w:rsidRPr="00AB3248">
        <w:rPr>
          <w:rFonts w:ascii="Arial" w:hAnsi="Arial" w:cs="Arial"/>
          <w:b/>
        </w:rPr>
        <w:t>roślinności (zbiorowisk roślinnych)</w:t>
      </w:r>
      <w:r w:rsidRPr="00AB3248">
        <w:rPr>
          <w:rFonts w:ascii="Arial" w:hAnsi="Arial" w:cs="Arial"/>
        </w:rPr>
        <w:t xml:space="preserve"> – w zakresie jej pionowego, przestrzennego i siedliskowego zróżnicowania; wyszczególnienie siedlisk naturalnych, półnaturalnych i synantropijnych; omówienie problemu </w:t>
      </w:r>
      <w:r w:rsidR="008F72D7">
        <w:rPr>
          <w:rFonts w:ascii="Arial" w:hAnsi="Arial" w:cs="Arial"/>
        </w:rPr>
        <w:t>dynamiki</w:t>
      </w:r>
      <w:r w:rsidR="00F20851" w:rsidRPr="00AB3248">
        <w:rPr>
          <w:rFonts w:ascii="Arial" w:hAnsi="Arial" w:cs="Arial"/>
        </w:rPr>
        <w:t xml:space="preserve"> siedlisk;</w:t>
      </w:r>
    </w:p>
    <w:p w:rsidR="00F7723B" w:rsidRPr="00AB3248" w:rsidRDefault="00F7723B" w:rsidP="00C23F11">
      <w:pPr>
        <w:pStyle w:val="Akapitzlist"/>
        <w:numPr>
          <w:ilvl w:val="0"/>
          <w:numId w:val="3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wskazanie na </w:t>
      </w:r>
      <w:r w:rsidRPr="008F72D7">
        <w:rPr>
          <w:rFonts w:ascii="Arial" w:hAnsi="Arial" w:cs="Arial"/>
          <w:b/>
        </w:rPr>
        <w:t>specyfikę</w:t>
      </w:r>
      <w:r w:rsidRPr="00AB3248">
        <w:rPr>
          <w:rFonts w:ascii="Arial" w:hAnsi="Arial" w:cs="Arial"/>
        </w:rPr>
        <w:t xml:space="preserve"> </w:t>
      </w:r>
      <w:r w:rsidRPr="00AB3248">
        <w:rPr>
          <w:rFonts w:ascii="Arial" w:hAnsi="Arial" w:cs="Arial"/>
          <w:b/>
        </w:rPr>
        <w:t>flory (gatunków roślin)</w:t>
      </w:r>
      <w:r w:rsidRPr="00AB3248">
        <w:rPr>
          <w:rFonts w:ascii="Arial" w:hAnsi="Arial" w:cs="Arial"/>
        </w:rPr>
        <w:t xml:space="preserve"> w zależności od elementu geograficz</w:t>
      </w:r>
      <w:r w:rsidR="00F20851" w:rsidRPr="00AB3248">
        <w:rPr>
          <w:rFonts w:ascii="Arial" w:hAnsi="Arial" w:cs="Arial"/>
        </w:rPr>
        <w:t>nego i przywiązań siedliskowych;</w:t>
      </w:r>
      <w:r w:rsidRPr="00AB3248">
        <w:rPr>
          <w:rFonts w:ascii="Arial" w:hAnsi="Arial" w:cs="Arial"/>
        </w:rPr>
        <w:t xml:space="preserve"> wyszczególnienie gatunków rodzimych i antropogenicznych</w:t>
      </w:r>
      <w:r w:rsidR="00F20851" w:rsidRPr="00AB3248">
        <w:rPr>
          <w:rFonts w:ascii="Arial" w:hAnsi="Arial" w:cs="Arial"/>
        </w:rPr>
        <w:t>;</w:t>
      </w:r>
      <w:r w:rsidRPr="00AB3248">
        <w:rPr>
          <w:rFonts w:ascii="Arial" w:hAnsi="Arial" w:cs="Arial"/>
        </w:rPr>
        <w:t xml:space="preserve"> omówienie problemu inwazyjności.</w:t>
      </w:r>
    </w:p>
    <w:p w:rsidR="00F20851" w:rsidRPr="00AB3248" w:rsidRDefault="00F20851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</w:p>
    <w:p w:rsidR="00F20851" w:rsidRPr="00AB3248" w:rsidRDefault="008F72D7" w:rsidP="00C23F11">
      <w:pPr>
        <w:pStyle w:val="Akapitzlist"/>
        <w:numPr>
          <w:ilvl w:val="0"/>
          <w:numId w:val="4"/>
        </w:numPr>
        <w:spacing w:before="240"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Problematyka szczegółowa w rozpoznaniu terenowym</w:t>
      </w:r>
    </w:p>
    <w:p w:rsidR="00F20851" w:rsidRPr="00AB3248" w:rsidRDefault="00AB3248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  <w:r w:rsidRPr="00AB3248">
        <w:rPr>
          <w:rFonts w:ascii="Arial" w:hAnsi="Arial" w:cs="Arial"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104140</wp:posOffset>
            </wp:positionV>
            <wp:extent cx="3362960" cy="2522220"/>
            <wp:effectExtent l="0" t="0" r="8890" b="0"/>
            <wp:wrapSquare wrapText="bothSides"/>
            <wp:docPr id="33794" name="Picture 2" descr="D:\ADAM-BAZA\Adam PLIKI PR\ARCHIWUM FAMILIJNE\2017\5_MAJ\Zajęcia na Żukowie (6 maja)\18361271_1500167490024646_19289966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D:\ADAM-BAZA\Adam PLIKI PR\ARCHIWUM FAMILIJNE\2017\5_MAJ\Zajęcia na Żukowie (6 maja)\18361271_1500167490024646_192899665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</w:p>
    <w:p w:rsidR="00F20851" w:rsidRPr="00AB3248" w:rsidRDefault="00F20851" w:rsidP="00C23F11">
      <w:pPr>
        <w:pStyle w:val="Akapitzlist"/>
        <w:numPr>
          <w:ilvl w:val="0"/>
          <w:numId w:val="15"/>
        </w:numPr>
        <w:spacing w:before="240" w:line="360" w:lineRule="auto"/>
        <w:jc w:val="both"/>
        <w:rPr>
          <w:rFonts w:ascii="Arial" w:hAnsi="Arial" w:cs="Arial"/>
          <w:b/>
          <w:bCs/>
        </w:rPr>
      </w:pPr>
      <w:r w:rsidRPr="00AB3248">
        <w:rPr>
          <w:rFonts w:ascii="Arial" w:hAnsi="Arial" w:cs="Arial"/>
          <w:b/>
          <w:bCs/>
        </w:rPr>
        <w:t>Poznawanie roślin w ich naturalnych siedliskach</w:t>
      </w:r>
    </w:p>
    <w:p w:rsidR="00D41BA5" w:rsidRPr="00AB3248" w:rsidRDefault="00D41BA5" w:rsidP="00C23F11">
      <w:pPr>
        <w:pStyle w:val="Akapitzlist"/>
        <w:numPr>
          <w:ilvl w:val="0"/>
          <w:numId w:val="9"/>
        </w:numPr>
        <w:spacing w:before="240" w:line="360" w:lineRule="auto"/>
        <w:jc w:val="both"/>
        <w:rPr>
          <w:rFonts w:ascii="Arial" w:hAnsi="Arial" w:cs="Arial"/>
          <w:bCs/>
        </w:rPr>
      </w:pPr>
      <w:r w:rsidRPr="00AB3248">
        <w:rPr>
          <w:rFonts w:ascii="Arial" w:hAnsi="Arial" w:cs="Arial"/>
          <w:bCs/>
        </w:rPr>
        <w:t>mikrosiedliskowe zróżnicowanie kompleksów łąkowych</w:t>
      </w:r>
      <w:r w:rsidR="00AB3248" w:rsidRPr="00AB3248">
        <w:rPr>
          <w:rFonts w:ascii="Arial" w:hAnsi="Arial" w:cs="Arial"/>
          <w:noProof/>
          <w:lang w:eastAsia="pl-PL"/>
        </w:rPr>
        <w:t xml:space="preserve"> </w:t>
      </w:r>
    </w:p>
    <w:p w:rsidR="00D41BA5" w:rsidRPr="00AB3248" w:rsidRDefault="00D41BA5" w:rsidP="00C23F11">
      <w:pPr>
        <w:pStyle w:val="Akapitzlist"/>
        <w:numPr>
          <w:ilvl w:val="0"/>
          <w:numId w:val="9"/>
        </w:numPr>
        <w:spacing w:before="240" w:line="360" w:lineRule="auto"/>
        <w:jc w:val="both"/>
        <w:rPr>
          <w:rFonts w:ascii="Arial" w:hAnsi="Arial" w:cs="Arial"/>
          <w:bCs/>
        </w:rPr>
      </w:pPr>
      <w:r w:rsidRPr="00AB3248">
        <w:rPr>
          <w:rFonts w:ascii="Arial" w:hAnsi="Arial" w:cs="Arial"/>
          <w:bCs/>
        </w:rPr>
        <w:t>zależności występowania gatunków od czynników edaficznych, topograficznych, mikroklimatycznych i biologicznych (sukcesja, mikroorganizmy glebowe, interakcje międzygatunkowe)</w:t>
      </w:r>
    </w:p>
    <w:p w:rsidR="00D41BA5" w:rsidRPr="00AB3248" w:rsidRDefault="008F72D7" w:rsidP="00C23F11">
      <w:pPr>
        <w:pStyle w:val="Akapitzlist"/>
        <w:spacing w:before="240" w:line="360" w:lineRule="auto"/>
        <w:ind w:left="108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-118745</wp:posOffset>
            </wp:positionV>
            <wp:extent cx="3459480" cy="2609850"/>
            <wp:effectExtent l="19050" t="0" r="7620" b="0"/>
            <wp:wrapSquare wrapText="bothSides"/>
            <wp:docPr id="2" name="Picture 12" descr="D:\ADAM-BAZA\ZDJĘCIA\ADAM - ZIOŁA, FLORA i FAUNA\1_FLORA\Zioł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D:\ADAM-BAZA\ZDJĘCIA\ADAM - ZIOŁA, FLORA i FAUNA\1_FLORA\Zioła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948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</w:p>
    <w:p w:rsidR="00100098" w:rsidRDefault="00100098" w:rsidP="00C23F11">
      <w:pPr>
        <w:pStyle w:val="Akapitzlist"/>
        <w:numPr>
          <w:ilvl w:val="0"/>
          <w:numId w:val="15"/>
        </w:numPr>
        <w:spacing w:before="240" w:line="360" w:lineRule="auto"/>
        <w:jc w:val="both"/>
        <w:rPr>
          <w:rFonts w:ascii="Arial" w:hAnsi="Arial" w:cs="Arial"/>
          <w:b/>
          <w:bCs/>
        </w:rPr>
      </w:pPr>
      <w:r w:rsidRPr="00AB3248">
        <w:rPr>
          <w:rFonts w:ascii="Arial" w:hAnsi="Arial" w:cs="Arial"/>
          <w:b/>
          <w:bCs/>
        </w:rPr>
        <w:t>Sposoby rozpoznawania roślin</w:t>
      </w:r>
    </w:p>
    <w:p w:rsidR="00C23F11" w:rsidRPr="00AB3248" w:rsidRDefault="00C23F11" w:rsidP="00C23F11">
      <w:pPr>
        <w:pStyle w:val="Akapitzlist"/>
        <w:spacing w:before="240" w:line="360" w:lineRule="auto"/>
        <w:jc w:val="both"/>
        <w:rPr>
          <w:rFonts w:ascii="Arial" w:hAnsi="Arial" w:cs="Arial"/>
          <w:b/>
          <w:bCs/>
        </w:rPr>
      </w:pPr>
    </w:p>
    <w:p w:rsidR="00100098" w:rsidRPr="00AB3248" w:rsidRDefault="00100098" w:rsidP="00C23F11">
      <w:pPr>
        <w:pStyle w:val="Akapitzlist"/>
        <w:numPr>
          <w:ilvl w:val="0"/>
          <w:numId w:val="20"/>
        </w:numPr>
        <w:spacing w:before="240" w:line="360" w:lineRule="auto"/>
        <w:jc w:val="both"/>
        <w:rPr>
          <w:rFonts w:ascii="Arial" w:hAnsi="Arial" w:cs="Arial"/>
          <w:bCs/>
        </w:rPr>
      </w:pPr>
      <w:r w:rsidRPr="00AB3248">
        <w:rPr>
          <w:rFonts w:ascii="Arial" w:hAnsi="Arial" w:cs="Arial"/>
          <w:bCs/>
        </w:rPr>
        <w:t>- porównanie wzrokowe</w:t>
      </w:r>
    </w:p>
    <w:p w:rsidR="00100098" w:rsidRPr="00AB3248" w:rsidRDefault="00100098" w:rsidP="00C23F11">
      <w:pPr>
        <w:pStyle w:val="Akapitzlist"/>
        <w:numPr>
          <w:ilvl w:val="0"/>
          <w:numId w:val="20"/>
        </w:numPr>
        <w:spacing w:before="240" w:line="360" w:lineRule="auto"/>
        <w:jc w:val="both"/>
        <w:rPr>
          <w:rFonts w:ascii="Arial" w:hAnsi="Arial" w:cs="Arial"/>
          <w:bCs/>
        </w:rPr>
      </w:pPr>
      <w:r w:rsidRPr="00AB3248">
        <w:rPr>
          <w:rFonts w:ascii="Arial" w:hAnsi="Arial" w:cs="Arial"/>
          <w:bCs/>
        </w:rPr>
        <w:t>- porównanie dotykowe</w:t>
      </w:r>
    </w:p>
    <w:p w:rsidR="00100098" w:rsidRPr="00AB3248" w:rsidRDefault="00100098" w:rsidP="00C23F11">
      <w:pPr>
        <w:pStyle w:val="Akapitzlist"/>
        <w:numPr>
          <w:ilvl w:val="0"/>
          <w:numId w:val="20"/>
        </w:numPr>
        <w:spacing w:before="240" w:line="360" w:lineRule="auto"/>
        <w:jc w:val="both"/>
        <w:rPr>
          <w:rFonts w:ascii="Arial" w:hAnsi="Arial" w:cs="Arial"/>
          <w:bCs/>
        </w:rPr>
      </w:pPr>
      <w:r w:rsidRPr="00AB3248">
        <w:rPr>
          <w:rFonts w:ascii="Arial" w:hAnsi="Arial" w:cs="Arial"/>
          <w:bCs/>
        </w:rPr>
        <w:t>- porównanie węchowe</w:t>
      </w:r>
    </w:p>
    <w:p w:rsidR="00100098" w:rsidRPr="00AB3248" w:rsidRDefault="00100098" w:rsidP="00C23F11">
      <w:pPr>
        <w:pStyle w:val="Akapitzlist"/>
        <w:numPr>
          <w:ilvl w:val="0"/>
          <w:numId w:val="20"/>
        </w:numPr>
        <w:spacing w:before="240" w:line="360" w:lineRule="auto"/>
        <w:jc w:val="both"/>
        <w:rPr>
          <w:rFonts w:ascii="Arial" w:hAnsi="Arial" w:cs="Arial"/>
          <w:bCs/>
        </w:rPr>
      </w:pPr>
      <w:r w:rsidRPr="00AB3248">
        <w:rPr>
          <w:rFonts w:ascii="Arial" w:hAnsi="Arial" w:cs="Arial"/>
          <w:bCs/>
        </w:rPr>
        <w:t>- porównanie smakowe</w:t>
      </w:r>
    </w:p>
    <w:p w:rsidR="00D41BA5" w:rsidRPr="00AB3248" w:rsidRDefault="00D41BA5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</w:p>
    <w:p w:rsidR="0093089F" w:rsidRDefault="008F72D7" w:rsidP="00C23F11">
      <w:pPr>
        <w:pStyle w:val="Akapitzlist"/>
        <w:numPr>
          <w:ilvl w:val="0"/>
          <w:numId w:val="15"/>
        </w:numPr>
        <w:spacing w:before="24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467995</wp:posOffset>
            </wp:positionV>
            <wp:extent cx="3237865" cy="2390775"/>
            <wp:effectExtent l="0" t="0" r="635" b="0"/>
            <wp:wrapSquare wrapText="bothSides"/>
            <wp:docPr id="3" name="Picture 14" descr="D:\ADAM-BAZA\ZDJĘCIA\ADAM - ZIOŁA, FLORA i FAUNA\1_FLORA\Zioł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 descr="D:\ADAM-BAZA\ZDJĘCIA\ADAM - ZIOŁA, FLORA i FAUNA\1_FLORA\Zioła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  <w:r w:rsidR="0093089F" w:rsidRPr="00AB3248">
        <w:rPr>
          <w:rFonts w:ascii="Arial" w:hAnsi="Arial" w:cs="Arial"/>
          <w:b/>
          <w:bCs/>
        </w:rPr>
        <w:t xml:space="preserve">Obserwowanie morfologicznej różnorodności </w:t>
      </w:r>
      <w:r>
        <w:rPr>
          <w:rFonts w:ascii="Arial" w:hAnsi="Arial" w:cs="Arial"/>
          <w:b/>
          <w:bCs/>
        </w:rPr>
        <w:t>na przykładzie konkretnego</w:t>
      </w:r>
      <w:r w:rsidR="0093089F" w:rsidRPr="00AB3248">
        <w:rPr>
          <w:rFonts w:ascii="Arial" w:hAnsi="Arial" w:cs="Arial"/>
          <w:b/>
          <w:bCs/>
        </w:rPr>
        <w:t xml:space="preserve"> gatunku - w odniesieniu do:</w:t>
      </w:r>
    </w:p>
    <w:p w:rsidR="00C23F11" w:rsidRPr="00AB3248" w:rsidRDefault="00C23F11" w:rsidP="00C23F11">
      <w:pPr>
        <w:pStyle w:val="Akapitzlist"/>
        <w:spacing w:before="240" w:line="360" w:lineRule="auto"/>
        <w:jc w:val="both"/>
        <w:rPr>
          <w:rFonts w:ascii="Arial" w:hAnsi="Arial" w:cs="Arial"/>
          <w:b/>
          <w:bCs/>
        </w:rPr>
      </w:pPr>
    </w:p>
    <w:p w:rsidR="0093089F" w:rsidRPr="00AB3248" w:rsidRDefault="0093089F" w:rsidP="00C23F11">
      <w:pPr>
        <w:pStyle w:val="Akapitzlist"/>
        <w:numPr>
          <w:ilvl w:val="0"/>
          <w:numId w:val="21"/>
        </w:numPr>
        <w:spacing w:before="240" w:line="360" w:lineRule="auto"/>
        <w:jc w:val="both"/>
        <w:rPr>
          <w:rFonts w:ascii="Arial" w:hAnsi="Arial" w:cs="Arial"/>
          <w:bCs/>
        </w:rPr>
      </w:pPr>
      <w:r w:rsidRPr="00AB3248">
        <w:rPr>
          <w:rFonts w:ascii="Arial" w:hAnsi="Arial" w:cs="Arial"/>
          <w:bCs/>
        </w:rPr>
        <w:t>zmienności genetycznej</w:t>
      </w:r>
    </w:p>
    <w:p w:rsidR="0093089F" w:rsidRPr="00AB3248" w:rsidRDefault="008F72D7" w:rsidP="00C23F11">
      <w:pPr>
        <w:pStyle w:val="Akapitzlist"/>
        <w:numPr>
          <w:ilvl w:val="0"/>
          <w:numId w:val="21"/>
        </w:num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różnorodnych</w:t>
      </w:r>
      <w:r w:rsidR="0093089F" w:rsidRPr="00AB324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uwarunkowań</w:t>
      </w:r>
      <w:r w:rsidR="0093089F" w:rsidRPr="00AB3248">
        <w:rPr>
          <w:rFonts w:ascii="Arial" w:hAnsi="Arial" w:cs="Arial"/>
          <w:bCs/>
        </w:rPr>
        <w:t xml:space="preserve"> siedliskowych</w:t>
      </w:r>
      <w:r w:rsidR="00C23F11" w:rsidRPr="00C23F11">
        <w:rPr>
          <w:noProof/>
          <w:lang w:eastAsia="pl-PL"/>
        </w:rPr>
        <w:t xml:space="preserve"> </w:t>
      </w:r>
    </w:p>
    <w:p w:rsidR="0093089F" w:rsidRPr="00AB3248" w:rsidRDefault="0093089F" w:rsidP="00C23F11">
      <w:pPr>
        <w:pStyle w:val="Akapitzlist"/>
        <w:numPr>
          <w:ilvl w:val="0"/>
          <w:numId w:val="21"/>
        </w:numPr>
        <w:spacing w:before="240" w:line="360" w:lineRule="auto"/>
        <w:jc w:val="both"/>
        <w:rPr>
          <w:rFonts w:ascii="Arial" w:hAnsi="Arial" w:cs="Arial"/>
          <w:bCs/>
        </w:rPr>
      </w:pPr>
      <w:r w:rsidRPr="00AB3248">
        <w:rPr>
          <w:rFonts w:ascii="Arial" w:hAnsi="Arial" w:cs="Arial"/>
          <w:bCs/>
        </w:rPr>
        <w:t>kolejnych okresów wegetacji</w:t>
      </w:r>
    </w:p>
    <w:p w:rsidR="00C23F11" w:rsidRDefault="00C23F11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</w:p>
    <w:p w:rsidR="00C23F11" w:rsidRPr="00AB3248" w:rsidRDefault="00C23F11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</w:p>
    <w:p w:rsidR="00100098" w:rsidRPr="00AB3248" w:rsidRDefault="00F7723B" w:rsidP="00C23F11">
      <w:pPr>
        <w:pStyle w:val="Akapitzlist"/>
        <w:numPr>
          <w:ilvl w:val="0"/>
          <w:numId w:val="4"/>
        </w:numPr>
        <w:spacing w:before="240" w:after="0" w:line="360" w:lineRule="auto"/>
        <w:jc w:val="both"/>
        <w:rPr>
          <w:rFonts w:ascii="Arial" w:hAnsi="Arial" w:cs="Arial"/>
          <w:b/>
        </w:rPr>
      </w:pPr>
      <w:r w:rsidRPr="00AB3248">
        <w:rPr>
          <w:rFonts w:ascii="Arial" w:hAnsi="Arial" w:cs="Arial"/>
        </w:rPr>
        <w:t xml:space="preserve"> </w:t>
      </w:r>
      <w:r w:rsidR="0093089F" w:rsidRPr="00AB3248">
        <w:rPr>
          <w:rFonts w:ascii="Arial" w:hAnsi="Arial" w:cs="Arial"/>
          <w:b/>
        </w:rPr>
        <w:t>Aspekty agroturystycznego wykorzystania łąk</w:t>
      </w:r>
    </w:p>
    <w:p w:rsidR="0093089F" w:rsidRPr="00AB3248" w:rsidRDefault="0093089F" w:rsidP="00C23F11">
      <w:pPr>
        <w:pStyle w:val="Akapitzlist"/>
        <w:spacing w:before="240" w:after="0" w:line="360" w:lineRule="auto"/>
        <w:ind w:left="3240"/>
        <w:jc w:val="both"/>
        <w:rPr>
          <w:rFonts w:ascii="Arial" w:hAnsi="Arial" w:cs="Arial"/>
          <w:b/>
        </w:rPr>
      </w:pPr>
    </w:p>
    <w:p w:rsidR="00B958BA" w:rsidRPr="00AB3248" w:rsidRDefault="00D41BA5" w:rsidP="00C23F11">
      <w:pPr>
        <w:pStyle w:val="Akapitzlist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  <w:b/>
          <w:bCs/>
        </w:rPr>
        <w:t>Między biologią a świadomością historyczną</w:t>
      </w:r>
      <w:r w:rsidR="00C23F11" w:rsidRPr="00C23F11">
        <w:rPr>
          <w:noProof/>
          <w:lang w:eastAsia="pl-PL"/>
        </w:rPr>
        <w:t xml:space="preserve"> </w:t>
      </w:r>
    </w:p>
    <w:p w:rsidR="00EB33EE" w:rsidRPr="008F72D7" w:rsidRDefault="00EB33EE" w:rsidP="008F72D7">
      <w:pPr>
        <w:pStyle w:val="Akapitzlist"/>
        <w:numPr>
          <w:ilvl w:val="0"/>
          <w:numId w:val="19"/>
        </w:numPr>
        <w:spacing w:before="240" w:line="360" w:lineRule="auto"/>
        <w:jc w:val="both"/>
        <w:rPr>
          <w:rFonts w:ascii="Arial" w:hAnsi="Arial" w:cs="Arial"/>
          <w:bCs/>
        </w:rPr>
      </w:pPr>
      <w:r w:rsidRPr="00B11262">
        <w:rPr>
          <w:rFonts w:ascii="Arial" w:hAnsi="Arial" w:cs="Arial"/>
          <w:b/>
          <w:bCs/>
        </w:rPr>
        <w:t>flora łąkowa</w:t>
      </w:r>
      <w:r w:rsidRPr="00AB3248">
        <w:rPr>
          <w:rFonts w:ascii="Arial" w:hAnsi="Arial" w:cs="Arial"/>
          <w:bCs/>
        </w:rPr>
        <w:t xml:space="preserve"> - o czym mówi nam obecność </w:t>
      </w:r>
      <w:r w:rsidR="008F72D7">
        <w:rPr>
          <w:rFonts w:ascii="Arial" w:hAnsi="Arial" w:cs="Arial"/>
          <w:bCs/>
        </w:rPr>
        <w:t>danych</w:t>
      </w:r>
      <w:r w:rsidRPr="008F72D7">
        <w:rPr>
          <w:rFonts w:ascii="Arial" w:hAnsi="Arial" w:cs="Arial"/>
          <w:bCs/>
        </w:rPr>
        <w:t xml:space="preserve"> gatunków (rośliny jako indykatory procesów historycznych w zakresie kulturowym i gospodarczym)</w:t>
      </w:r>
    </w:p>
    <w:p w:rsidR="00DB0178" w:rsidRPr="00AB3248" w:rsidRDefault="00036CEF" w:rsidP="00C23F11">
      <w:pPr>
        <w:pStyle w:val="Akapitzlist"/>
        <w:numPr>
          <w:ilvl w:val="0"/>
          <w:numId w:val="19"/>
        </w:numPr>
        <w:spacing w:before="240" w:line="360" w:lineRule="auto"/>
        <w:jc w:val="both"/>
        <w:rPr>
          <w:rFonts w:ascii="Arial" w:hAnsi="Arial" w:cs="Arial"/>
          <w:bCs/>
        </w:rPr>
      </w:pPr>
      <w:r w:rsidRPr="00B11262">
        <w:rPr>
          <w:rFonts w:ascii="Arial" w:hAnsi="Arial" w:cs="Arial"/>
          <w:b/>
          <w:bCs/>
        </w:rPr>
        <w:t>zbiorowiska łąkowe</w:t>
      </w:r>
      <w:r w:rsidRPr="00AB3248">
        <w:rPr>
          <w:rFonts w:ascii="Arial" w:hAnsi="Arial" w:cs="Arial"/>
          <w:bCs/>
        </w:rPr>
        <w:t xml:space="preserve"> </w:t>
      </w:r>
      <w:r w:rsidR="00DB0178" w:rsidRPr="00AB3248">
        <w:rPr>
          <w:rFonts w:ascii="Arial" w:hAnsi="Arial" w:cs="Arial"/>
          <w:bCs/>
        </w:rPr>
        <w:t>- łąka czytana jako żywa księga historii (płaty roślinne jako pozostałość różnych form aktywności człowieka)</w:t>
      </w:r>
    </w:p>
    <w:p w:rsidR="00EB33EE" w:rsidRPr="00AB3248" w:rsidRDefault="00B11262" w:rsidP="008F72D7">
      <w:pPr>
        <w:pStyle w:val="Akapitzlist"/>
        <w:spacing w:before="240" w:line="360" w:lineRule="auto"/>
        <w:ind w:left="108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33020</wp:posOffset>
            </wp:positionV>
            <wp:extent cx="3019425" cy="2294255"/>
            <wp:effectExtent l="19050" t="0" r="9525" b="0"/>
            <wp:wrapSquare wrapText="bothSides"/>
            <wp:docPr id="487426" name="Picture 2" descr="D:\ADAM-BAZA\ZDJĘCIA\ADAM - ZIOŁA, FLORA i FAUNA\1_FLORA\Bez czarny - chałupa, Brzegi Dol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26" name="Picture 2" descr="D:\ADAM-BAZA\ZDJĘCIA\ADAM - ZIOŁA, FLORA i FAUNA\1_FLORA\Bez czarny - chałupa, Brzegi Dolne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425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  <w:r w:rsidR="008F72D7" w:rsidRPr="008F72D7">
        <w:rPr>
          <w:rFonts w:ascii="Arial" w:hAnsi="Arial" w:cs="Arial"/>
          <w:b/>
          <w:bCs/>
        </w:rPr>
        <w:t>c)</w:t>
      </w:r>
      <w:r w:rsidR="008F72D7" w:rsidRPr="008F72D7">
        <w:rPr>
          <w:rFonts w:ascii="Arial" w:hAnsi="Arial" w:cs="Arial"/>
          <w:bCs/>
        </w:rPr>
        <w:t>`</w:t>
      </w:r>
      <w:r w:rsidR="008F72D7" w:rsidRPr="008F72D7">
        <w:rPr>
          <w:rFonts w:ascii="Arial" w:hAnsi="Arial" w:cs="Arial"/>
          <w:b/>
          <w:bCs/>
        </w:rPr>
        <w:t xml:space="preserve"> </w:t>
      </w:r>
      <w:r w:rsidR="00EB33EE" w:rsidRPr="008F72D7">
        <w:rPr>
          <w:rFonts w:ascii="Arial" w:hAnsi="Arial" w:cs="Arial"/>
          <w:b/>
          <w:bCs/>
        </w:rPr>
        <w:t>uczytelnienie</w:t>
      </w:r>
      <w:r w:rsidR="00EB33EE" w:rsidRPr="00AB3248">
        <w:rPr>
          <w:rFonts w:ascii="Arial" w:hAnsi="Arial" w:cs="Arial"/>
          <w:bCs/>
        </w:rPr>
        <w:t xml:space="preserve"> </w:t>
      </w:r>
      <w:r w:rsidRPr="00B11262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iejsc</w:t>
      </w:r>
      <w:r w:rsidRPr="00B11262">
        <w:rPr>
          <w:rFonts w:ascii="Arial" w:hAnsi="Arial" w:cs="Arial"/>
          <w:b/>
          <w:bCs/>
        </w:rPr>
        <w:t xml:space="preserve"> historycznych</w:t>
      </w:r>
      <w:r>
        <w:rPr>
          <w:rFonts w:ascii="Arial" w:hAnsi="Arial" w:cs="Arial"/>
          <w:bCs/>
        </w:rPr>
        <w:t xml:space="preserve"> - </w:t>
      </w:r>
      <w:r w:rsidR="00EB33EE" w:rsidRPr="00AB3248">
        <w:rPr>
          <w:rFonts w:ascii="Arial" w:hAnsi="Arial" w:cs="Arial"/>
          <w:bCs/>
        </w:rPr>
        <w:t xml:space="preserve">kapliczek, </w:t>
      </w:r>
      <w:proofErr w:type="spellStart"/>
      <w:r w:rsidR="00EB33EE" w:rsidRPr="00AB3248">
        <w:rPr>
          <w:rFonts w:ascii="Arial" w:hAnsi="Arial" w:cs="Arial"/>
          <w:bCs/>
        </w:rPr>
        <w:t>cerkwisk</w:t>
      </w:r>
      <w:proofErr w:type="spellEnd"/>
      <w:r w:rsidR="00EB33EE" w:rsidRPr="00AB3248">
        <w:rPr>
          <w:rFonts w:ascii="Arial" w:hAnsi="Arial" w:cs="Arial"/>
          <w:bCs/>
        </w:rPr>
        <w:t xml:space="preserve"> i cmentarzy jako sposób na przekazanie żywej opowieści o</w:t>
      </w:r>
      <w:r w:rsidR="00C23F11" w:rsidRPr="00C23F11">
        <w:rPr>
          <w:noProof/>
          <w:lang w:eastAsia="pl-PL"/>
        </w:rPr>
        <w:t xml:space="preserve"> </w:t>
      </w:r>
      <w:r w:rsidR="00EB33EE" w:rsidRPr="00AB3248">
        <w:rPr>
          <w:rFonts w:ascii="Arial" w:hAnsi="Arial" w:cs="Arial"/>
          <w:bCs/>
        </w:rPr>
        <w:t xml:space="preserve"> minionych dziejach okolicznych kompleksów łąkowych</w:t>
      </w:r>
    </w:p>
    <w:p w:rsidR="00036CEF" w:rsidRPr="00AB3248" w:rsidRDefault="008F72D7" w:rsidP="008F72D7">
      <w:pPr>
        <w:pStyle w:val="Akapitzlist"/>
        <w:spacing w:before="240" w:line="360" w:lineRule="auto"/>
        <w:ind w:left="1080"/>
        <w:jc w:val="both"/>
        <w:rPr>
          <w:rFonts w:ascii="Arial" w:hAnsi="Arial" w:cs="Arial"/>
          <w:bCs/>
        </w:rPr>
      </w:pPr>
      <w:r w:rsidRPr="008F72D7">
        <w:rPr>
          <w:rFonts w:ascii="Arial" w:hAnsi="Arial" w:cs="Arial"/>
          <w:b/>
          <w:bCs/>
        </w:rPr>
        <w:t xml:space="preserve">d)` </w:t>
      </w:r>
      <w:r w:rsidR="00036CEF" w:rsidRPr="008F72D7">
        <w:rPr>
          <w:rFonts w:ascii="Arial" w:hAnsi="Arial" w:cs="Arial"/>
          <w:b/>
          <w:bCs/>
        </w:rPr>
        <w:t>międzypokoleniowy przepływ</w:t>
      </w:r>
      <w:r w:rsidR="00036CEF" w:rsidRPr="00AB3248">
        <w:rPr>
          <w:rFonts w:ascii="Arial" w:hAnsi="Arial" w:cs="Arial"/>
          <w:bCs/>
        </w:rPr>
        <w:t xml:space="preserve"> wiedzy i odniesień emocjonalnych (sposób przekazywania wiedzy i emocjonalnych odniesień do ziół łąkowych)</w:t>
      </w:r>
    </w:p>
    <w:p w:rsidR="00DB0178" w:rsidRPr="00AB3248" w:rsidRDefault="00DB0178" w:rsidP="00C23F11">
      <w:pPr>
        <w:pStyle w:val="Akapitzlist"/>
        <w:spacing w:before="240" w:line="360" w:lineRule="auto"/>
        <w:jc w:val="both"/>
        <w:rPr>
          <w:rFonts w:ascii="Arial" w:hAnsi="Arial" w:cs="Arial"/>
        </w:rPr>
      </w:pPr>
    </w:p>
    <w:p w:rsidR="00B958BA" w:rsidRPr="00AB3248" w:rsidRDefault="00100098" w:rsidP="00C23F11">
      <w:pPr>
        <w:pStyle w:val="Akapitzlist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  <w:b/>
          <w:bCs/>
        </w:rPr>
        <w:t xml:space="preserve">Łąka jako żywy MOST </w:t>
      </w:r>
      <w:r w:rsidR="00B11262">
        <w:rPr>
          <w:rFonts w:ascii="Arial" w:hAnsi="Arial" w:cs="Arial"/>
          <w:b/>
          <w:bCs/>
        </w:rPr>
        <w:t>między współczesnością a minionymi pokoleniami</w:t>
      </w:r>
      <w:r w:rsidRPr="00AB3248">
        <w:rPr>
          <w:rFonts w:ascii="Arial" w:hAnsi="Arial" w:cs="Arial"/>
          <w:b/>
          <w:bCs/>
        </w:rPr>
        <w:t xml:space="preserve"> na poziomie:</w:t>
      </w:r>
    </w:p>
    <w:p w:rsidR="00DB0178" w:rsidRPr="00AB3248" w:rsidRDefault="00376096" w:rsidP="00C23F11">
      <w:pPr>
        <w:pStyle w:val="Akapitzlist"/>
        <w:numPr>
          <w:ilvl w:val="0"/>
          <w:numId w:val="8"/>
        </w:numPr>
        <w:spacing w:before="240" w:after="0" w:line="360" w:lineRule="auto"/>
        <w:jc w:val="both"/>
        <w:rPr>
          <w:rFonts w:ascii="Arial" w:hAnsi="Arial" w:cs="Arial"/>
        </w:rPr>
      </w:pPr>
      <w:r w:rsidRPr="00C23F1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80010</wp:posOffset>
            </wp:positionV>
            <wp:extent cx="2735580" cy="3657600"/>
            <wp:effectExtent l="0" t="0" r="7620" b="0"/>
            <wp:wrapSquare wrapText="bothSides"/>
            <wp:docPr id="4" name="Picture 3" descr="C:\Users\EXPERT\Desktop\PLAKAT\Berehy_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EXPERT\Desktop\PLAKAT\Berehy_rodzi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="00100098" w:rsidRPr="00AB3248">
        <w:rPr>
          <w:rFonts w:ascii="Arial" w:hAnsi="Arial" w:cs="Arial"/>
        </w:rPr>
        <w:t xml:space="preserve">MENTALNYM </w:t>
      </w:r>
    </w:p>
    <w:p w:rsidR="00DB0178" w:rsidRPr="00AB3248" w:rsidRDefault="00100098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- </w:t>
      </w:r>
      <w:r w:rsidRPr="00AB3248">
        <w:rPr>
          <w:rFonts w:ascii="Arial" w:hAnsi="Arial" w:cs="Arial"/>
          <w:b/>
        </w:rPr>
        <w:t>magia</w:t>
      </w:r>
      <w:r w:rsidR="00DB0178" w:rsidRPr="00AB3248">
        <w:rPr>
          <w:rFonts w:ascii="Arial" w:hAnsi="Arial" w:cs="Arial"/>
        </w:rPr>
        <w:t>;</w:t>
      </w:r>
      <w:r w:rsidRPr="00AB3248">
        <w:rPr>
          <w:rFonts w:ascii="Arial" w:hAnsi="Arial" w:cs="Arial"/>
        </w:rPr>
        <w:t xml:space="preserve"> </w:t>
      </w:r>
      <w:r w:rsidR="00DB0178" w:rsidRPr="00AB3248">
        <w:rPr>
          <w:rFonts w:ascii="Arial" w:hAnsi="Arial" w:cs="Arial"/>
        </w:rPr>
        <w:t>pradawne użycie roślin w różnych wierzeniach ludowych, gusłach, zwyczajach o charakterze magicznym</w:t>
      </w:r>
      <w:r w:rsidR="00885375" w:rsidRPr="00AB3248">
        <w:rPr>
          <w:rFonts w:ascii="Arial" w:hAnsi="Arial" w:cs="Arial"/>
        </w:rPr>
        <w:t>;</w:t>
      </w:r>
    </w:p>
    <w:p w:rsidR="00DB0178" w:rsidRPr="00AB3248" w:rsidRDefault="00DB0178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- </w:t>
      </w:r>
      <w:r w:rsidR="00100098" w:rsidRPr="00AB3248">
        <w:rPr>
          <w:rFonts w:ascii="Arial" w:hAnsi="Arial" w:cs="Arial"/>
          <w:b/>
        </w:rPr>
        <w:t>religia</w:t>
      </w:r>
      <w:r w:rsidRPr="00AB3248">
        <w:rPr>
          <w:rFonts w:ascii="Arial" w:hAnsi="Arial" w:cs="Arial"/>
        </w:rPr>
        <w:t>;</w:t>
      </w:r>
      <w:r w:rsidR="00100098" w:rsidRPr="00AB3248">
        <w:rPr>
          <w:rFonts w:ascii="Arial" w:hAnsi="Arial" w:cs="Arial"/>
        </w:rPr>
        <w:t xml:space="preserve"> </w:t>
      </w:r>
      <w:r w:rsidRPr="00AB3248">
        <w:rPr>
          <w:rFonts w:ascii="Arial" w:hAnsi="Arial" w:cs="Arial"/>
        </w:rPr>
        <w:t>zastosowanie roślin w ekspresji obrzędowej – rola roślin w kalendarzu liturgicznym</w:t>
      </w:r>
      <w:r w:rsidR="00885375" w:rsidRPr="00AB3248">
        <w:rPr>
          <w:rFonts w:ascii="Arial" w:hAnsi="Arial" w:cs="Arial"/>
        </w:rPr>
        <w:t xml:space="preserve"> i w ludowych odniesieniach do różnych świąt i świętych;</w:t>
      </w:r>
    </w:p>
    <w:p w:rsidR="00100098" w:rsidRDefault="00DB0178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- </w:t>
      </w:r>
      <w:r w:rsidR="00100098" w:rsidRPr="00AB3248">
        <w:rPr>
          <w:rFonts w:ascii="Arial" w:hAnsi="Arial" w:cs="Arial"/>
          <w:b/>
        </w:rPr>
        <w:t>symbol</w:t>
      </w:r>
      <w:r w:rsidRPr="00AB3248">
        <w:rPr>
          <w:rFonts w:ascii="Arial" w:hAnsi="Arial" w:cs="Arial"/>
        </w:rPr>
        <w:t>; zakorzenienie skojarzeń o charakterze</w:t>
      </w:r>
      <w:r w:rsidR="00885375" w:rsidRPr="00AB3248">
        <w:rPr>
          <w:rFonts w:ascii="Arial" w:hAnsi="Arial" w:cs="Arial"/>
        </w:rPr>
        <w:t xml:space="preserve"> </w:t>
      </w:r>
      <w:r w:rsidRPr="00AB3248">
        <w:rPr>
          <w:rFonts w:ascii="Arial" w:hAnsi="Arial" w:cs="Arial"/>
        </w:rPr>
        <w:t>magicznym i religijnym – ich krystalizacja w postaci bogatej symboliki odnoszącej się do życia duchowego, emocjonalnego, społecznego itd.</w:t>
      </w:r>
    </w:p>
    <w:p w:rsidR="00376096" w:rsidRPr="00AB3248" w:rsidRDefault="00376096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</w:p>
    <w:p w:rsidR="00885375" w:rsidRPr="00AB3248" w:rsidRDefault="00100098" w:rsidP="00C23F11">
      <w:pPr>
        <w:pStyle w:val="Akapitzlist"/>
        <w:numPr>
          <w:ilvl w:val="0"/>
          <w:numId w:val="8"/>
        </w:numPr>
        <w:spacing w:before="240" w:after="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PRAKTYCZNYM </w:t>
      </w:r>
    </w:p>
    <w:p w:rsidR="00885375" w:rsidRDefault="00885375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- </w:t>
      </w:r>
      <w:r w:rsidRPr="00AB3248">
        <w:rPr>
          <w:rFonts w:ascii="Arial" w:hAnsi="Arial" w:cs="Arial"/>
          <w:b/>
        </w:rPr>
        <w:t>kuchnia</w:t>
      </w:r>
      <w:r w:rsidRPr="00AB3248">
        <w:rPr>
          <w:rFonts w:ascii="Arial" w:hAnsi="Arial" w:cs="Arial"/>
        </w:rPr>
        <w:t>; poznanie historycznych uwarunkowań skłaniających ludzi do sięgania po kulinarne zasoby dzikiej przyrody – głód, jednorodność diety, brak doraźnego dostępu do pokarmu domowego (np. u pasterzy) itd.</w:t>
      </w:r>
    </w:p>
    <w:p w:rsidR="00885375" w:rsidRDefault="00376096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  <w:r w:rsidRPr="00376096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751840</wp:posOffset>
            </wp:positionV>
            <wp:extent cx="3421380" cy="2662555"/>
            <wp:effectExtent l="0" t="0" r="7620" b="4445"/>
            <wp:wrapSquare wrapText="bothSides"/>
            <wp:docPr id="6" name="Picture 3" descr="D:\ADAM-BAZA\Adam PLIKI PR\ARCHIWUM FAMILIJNE\2008\03 marzec\Bandrów\Bandrow-3.kwietnia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D:\ADAM-BAZA\Adam PLIKI PR\ARCHIWUM FAMILIJNE\2008\03 marzec\Bandrów\Bandrow-3.kwietnia 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66255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  <w:r w:rsidR="00885375" w:rsidRPr="00AB3248">
        <w:rPr>
          <w:rFonts w:ascii="Arial" w:hAnsi="Arial" w:cs="Arial"/>
        </w:rPr>
        <w:t xml:space="preserve">- </w:t>
      </w:r>
      <w:r w:rsidR="00885375" w:rsidRPr="00AB3248">
        <w:rPr>
          <w:rFonts w:ascii="Arial" w:hAnsi="Arial" w:cs="Arial"/>
          <w:b/>
        </w:rPr>
        <w:t>apteka</w:t>
      </w:r>
      <w:r w:rsidR="00885375" w:rsidRPr="00AB3248">
        <w:rPr>
          <w:rFonts w:ascii="Arial" w:hAnsi="Arial" w:cs="Arial"/>
        </w:rPr>
        <w:t xml:space="preserve">; prześledzenie długiej i bogatej historii ziołolecznictwa – sposoby stosowania roślin łąkowych i mnemotechnicznego zapamiętywania </w:t>
      </w:r>
      <w:r w:rsidR="003F1956" w:rsidRPr="00AB3248">
        <w:rPr>
          <w:rFonts w:ascii="Arial" w:hAnsi="Arial" w:cs="Arial"/>
        </w:rPr>
        <w:t xml:space="preserve">ich </w:t>
      </w:r>
      <w:r w:rsidR="00885375" w:rsidRPr="00AB3248">
        <w:rPr>
          <w:rFonts w:ascii="Arial" w:hAnsi="Arial" w:cs="Arial"/>
        </w:rPr>
        <w:t>właściwości</w:t>
      </w:r>
      <w:r w:rsidR="003F1956" w:rsidRPr="00AB3248">
        <w:rPr>
          <w:rFonts w:ascii="Arial" w:hAnsi="Arial" w:cs="Arial"/>
        </w:rPr>
        <w:t>; zbiór, suszenie i sporządzanie leków według różnych receptur</w:t>
      </w:r>
    </w:p>
    <w:p w:rsidR="00100098" w:rsidRPr="00AB3248" w:rsidRDefault="00885375" w:rsidP="00376096">
      <w:pPr>
        <w:pStyle w:val="Akapitzlist"/>
        <w:spacing w:before="240" w:after="0" w:line="360" w:lineRule="auto"/>
        <w:ind w:left="1080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- </w:t>
      </w:r>
      <w:r w:rsidR="00100098" w:rsidRPr="00AB3248">
        <w:rPr>
          <w:rFonts w:ascii="Arial" w:hAnsi="Arial" w:cs="Arial"/>
          <w:b/>
        </w:rPr>
        <w:t>gospodarstwo domowe</w:t>
      </w:r>
      <w:r w:rsidRPr="00AB3248">
        <w:rPr>
          <w:rFonts w:ascii="Arial" w:hAnsi="Arial" w:cs="Arial"/>
        </w:rPr>
        <w:t>; bogaty zasób surowca roślinnego i jego wykorzystania w różnorodnych gałęziach gospodarki i działalności pozagospodarczej (barwiarstwo, garbarstwo, tkactwo, snycerstwo, sto</w:t>
      </w:r>
      <w:r w:rsidR="00376096">
        <w:rPr>
          <w:rFonts w:ascii="Arial" w:hAnsi="Arial" w:cs="Arial"/>
        </w:rPr>
        <w:t>larstwo</w:t>
      </w:r>
      <w:r w:rsidR="00B11262">
        <w:rPr>
          <w:rFonts w:ascii="Arial" w:hAnsi="Arial" w:cs="Arial"/>
        </w:rPr>
        <w:t xml:space="preserve">, serowarstwo </w:t>
      </w:r>
      <w:r w:rsidR="003F1956" w:rsidRPr="00AB3248">
        <w:rPr>
          <w:rFonts w:ascii="Arial" w:hAnsi="Arial" w:cs="Arial"/>
        </w:rPr>
        <w:t>itd.)</w:t>
      </w:r>
    </w:p>
    <w:p w:rsidR="00885375" w:rsidRPr="00AB3248" w:rsidRDefault="00885375" w:rsidP="00C23F11">
      <w:pPr>
        <w:pStyle w:val="Akapitzlist"/>
        <w:spacing w:before="240" w:after="0" w:line="360" w:lineRule="auto"/>
        <w:ind w:left="1080"/>
        <w:jc w:val="both"/>
        <w:rPr>
          <w:rFonts w:ascii="Arial" w:hAnsi="Arial" w:cs="Arial"/>
        </w:rPr>
      </w:pPr>
    </w:p>
    <w:p w:rsidR="00B958BA" w:rsidRPr="00AB3248" w:rsidRDefault="00100098" w:rsidP="00C23F11">
      <w:pPr>
        <w:pStyle w:val="Akapitzlist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  <w:b/>
          <w:bCs/>
        </w:rPr>
        <w:t>Współczesne odczytanie bogatego WITRAŻU łąki jako złożonego ekosystemu mikrosiedlisk i fitocenoz</w:t>
      </w:r>
    </w:p>
    <w:p w:rsidR="003F1956" w:rsidRPr="00AB3248" w:rsidRDefault="003F1956" w:rsidP="00C23F11">
      <w:pPr>
        <w:pStyle w:val="Akapitzlist"/>
        <w:numPr>
          <w:ilvl w:val="0"/>
          <w:numId w:val="11"/>
        </w:numPr>
        <w:spacing w:before="24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  <w:bCs/>
        </w:rPr>
        <w:t>sztuka wyodrębniania odmiennych płatów fitosocjologicznych (gatunki charakterystyczne, interakcje między gatunkami, warunki siedliskowe – przywiązanie i przenikanie się płatów w określonych siedliskach)</w:t>
      </w:r>
    </w:p>
    <w:p w:rsidR="003F1956" w:rsidRPr="00AB3248" w:rsidRDefault="00376096" w:rsidP="00C23F11">
      <w:pPr>
        <w:pStyle w:val="Akapitzlist"/>
        <w:numPr>
          <w:ilvl w:val="0"/>
          <w:numId w:val="11"/>
        </w:numPr>
        <w:spacing w:before="240" w:line="360" w:lineRule="auto"/>
        <w:jc w:val="both"/>
        <w:rPr>
          <w:rFonts w:ascii="Arial" w:hAnsi="Arial" w:cs="Arial"/>
        </w:rPr>
      </w:pPr>
      <w:r w:rsidRPr="00376096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275590</wp:posOffset>
            </wp:positionV>
            <wp:extent cx="3637280" cy="2727960"/>
            <wp:effectExtent l="0" t="0" r="1270" b="0"/>
            <wp:wrapSquare wrapText="bothSides"/>
            <wp:docPr id="7" name="Picture 4" descr="Mieczyk dachówkowaty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ieczyk dachówkowaty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  <w:r w:rsidR="003F1956" w:rsidRPr="00AB3248">
        <w:rPr>
          <w:rFonts w:ascii="Arial" w:hAnsi="Arial" w:cs="Arial"/>
        </w:rPr>
        <w:t xml:space="preserve">wskazanie na wpływ czynników glebowych, topograficznych, mikroklimatycznych i gospodarczych – jako czynników kształtujących </w:t>
      </w:r>
      <w:r w:rsidR="00B11262">
        <w:rPr>
          <w:rFonts w:ascii="Arial" w:hAnsi="Arial" w:cs="Arial"/>
        </w:rPr>
        <w:t xml:space="preserve">różnorodny </w:t>
      </w:r>
      <w:r w:rsidR="003F1956" w:rsidRPr="00AB3248">
        <w:rPr>
          <w:rFonts w:ascii="Arial" w:hAnsi="Arial" w:cs="Arial"/>
        </w:rPr>
        <w:t>charakter płatów roślinnych</w:t>
      </w:r>
    </w:p>
    <w:p w:rsidR="003F1956" w:rsidRPr="00AB3248" w:rsidRDefault="003F1956" w:rsidP="00C23F11">
      <w:pPr>
        <w:pStyle w:val="Akapitzlist"/>
        <w:numPr>
          <w:ilvl w:val="0"/>
          <w:numId w:val="11"/>
        </w:numPr>
        <w:spacing w:before="24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>kolorystyczna specyfika płatów w różnych aspektach sezonowych – między fitosocjologicznym a estetycznym walorem łąki</w:t>
      </w:r>
    </w:p>
    <w:p w:rsidR="001C61F4" w:rsidRPr="00AB3248" w:rsidRDefault="001C61F4" w:rsidP="00C23F11">
      <w:pPr>
        <w:pStyle w:val="Akapitzlist"/>
        <w:spacing w:before="240" w:line="360" w:lineRule="auto"/>
        <w:ind w:left="1080"/>
        <w:jc w:val="both"/>
        <w:rPr>
          <w:rFonts w:ascii="Arial" w:hAnsi="Arial" w:cs="Arial"/>
        </w:rPr>
      </w:pPr>
    </w:p>
    <w:p w:rsidR="00B958BA" w:rsidRPr="00AB3248" w:rsidRDefault="00100098" w:rsidP="00C23F11">
      <w:pPr>
        <w:pStyle w:val="Akapitzlist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  <w:b/>
          <w:bCs/>
        </w:rPr>
        <w:t xml:space="preserve">Współczesne odniesienia mentalne do łąki i funkcjonujących na niej obiektów </w:t>
      </w:r>
    </w:p>
    <w:p w:rsidR="005A36BE" w:rsidRPr="00AB3248" w:rsidRDefault="00B11262" w:rsidP="00C23F11">
      <w:pPr>
        <w:pStyle w:val="Akapitzlist"/>
        <w:numPr>
          <w:ilvl w:val="0"/>
          <w:numId w:val="12"/>
        </w:numPr>
        <w:spacing w:before="240"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100965</wp:posOffset>
            </wp:positionV>
            <wp:extent cx="1168400" cy="3238500"/>
            <wp:effectExtent l="19050" t="0" r="0" b="0"/>
            <wp:wrapSquare wrapText="bothSides"/>
            <wp:docPr id="5" name="Picture 3" descr="D:\ADAM-BAZA\ZDJĘCIA\ADAM - ZIOŁA, FLORA i FAUNA\7_KULTURA\4_FLORA w MALARSTWIE\Bieszczadzki folklor\galeria w Czarnej\Chrystus pośród kwiatów - galeria Barak w Czarn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D:\ADAM-BAZA\ZDJĘCIA\ADAM - ZIOŁA, FLORA i FAUNA\7_KULTURA\4_FLORA w MALARSTWIE\Bieszczadzki folklor\galeria w Czarnej\Chrystus pośród kwiatów - galeria Barak w Czarne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8400" cy="323850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  <w:r w:rsidR="00D466D1" w:rsidRPr="00376096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26670</wp:posOffset>
            </wp:positionV>
            <wp:extent cx="2359660" cy="3314700"/>
            <wp:effectExtent l="0" t="0" r="2540" b="0"/>
            <wp:wrapSquare wrapText="bothSides"/>
            <wp:docPr id="514050" name="Picture 2" descr="D:\ADAM-BAZA\ZDJĘCIA\ZIOŁA\2 FLORA w MALARSTWIE\Bieszczadzki folklor\galeria w Czarnej\Zioła na płótnie (galeria Barak w Czarnej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50" name="Picture 2" descr="D:\ADAM-BAZA\ZDJĘCIA\ZIOŁA\2 FLORA w MALARSTWIE\Bieszczadzki folklor\galeria w Czarnej\Zioła na płótnie (galeria Barak w Czarnej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31470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  <w:r w:rsidR="00036CEF" w:rsidRPr="00AB3248">
        <w:rPr>
          <w:rFonts w:ascii="Arial" w:hAnsi="Arial" w:cs="Arial"/>
        </w:rPr>
        <w:t>ludowe i literackie konotacje</w:t>
      </w:r>
      <w:r w:rsidR="001C61F4" w:rsidRPr="00AB3248">
        <w:rPr>
          <w:rFonts w:ascii="Arial" w:hAnsi="Arial" w:cs="Arial"/>
        </w:rPr>
        <w:t xml:space="preserve"> łąki (dawne i współczesne) na tle odniesień do innych typów siedlisk (</w:t>
      </w:r>
      <w:r w:rsidR="00036CEF" w:rsidRPr="00AB3248">
        <w:rPr>
          <w:rFonts w:ascii="Arial" w:hAnsi="Arial" w:cs="Arial"/>
        </w:rPr>
        <w:t xml:space="preserve">las, </w:t>
      </w:r>
      <w:r w:rsidR="001C61F4" w:rsidRPr="00AB3248">
        <w:rPr>
          <w:rFonts w:ascii="Arial" w:hAnsi="Arial" w:cs="Arial"/>
        </w:rPr>
        <w:t xml:space="preserve">bór, </w:t>
      </w:r>
      <w:r w:rsidR="00036CEF" w:rsidRPr="00AB3248">
        <w:rPr>
          <w:rFonts w:ascii="Arial" w:hAnsi="Arial" w:cs="Arial"/>
        </w:rPr>
        <w:t xml:space="preserve">uroczysko, trzęsawisko, szuwary, </w:t>
      </w:r>
      <w:r w:rsidR="001C61F4" w:rsidRPr="00AB3248">
        <w:rPr>
          <w:rFonts w:ascii="Arial" w:hAnsi="Arial" w:cs="Arial"/>
        </w:rPr>
        <w:t>bagno)</w:t>
      </w:r>
    </w:p>
    <w:p w:rsidR="00D466D1" w:rsidRDefault="00036CEF" w:rsidP="00D466D1">
      <w:pPr>
        <w:pStyle w:val="Akapitzlist"/>
        <w:numPr>
          <w:ilvl w:val="0"/>
          <w:numId w:val="12"/>
        </w:numPr>
        <w:spacing w:before="240" w:line="360" w:lineRule="auto"/>
        <w:jc w:val="both"/>
        <w:rPr>
          <w:rFonts w:ascii="Arial" w:hAnsi="Arial" w:cs="Arial"/>
        </w:rPr>
      </w:pPr>
      <w:r w:rsidRPr="00AB3248">
        <w:rPr>
          <w:rFonts w:ascii="Arial" w:hAnsi="Arial" w:cs="Arial"/>
        </w:rPr>
        <w:t xml:space="preserve">łąka w malarstwie i poezji – symbolika całej łąki, jak też towarzyszącej jej obiektów: kwiat, motyl, </w:t>
      </w:r>
      <w:r w:rsidR="00EB33EE" w:rsidRPr="00AB3248">
        <w:rPr>
          <w:rFonts w:ascii="Arial" w:hAnsi="Arial" w:cs="Arial"/>
        </w:rPr>
        <w:t xml:space="preserve">pszczoła, </w:t>
      </w:r>
      <w:r w:rsidRPr="00AB3248">
        <w:rPr>
          <w:rFonts w:ascii="Arial" w:hAnsi="Arial" w:cs="Arial"/>
        </w:rPr>
        <w:t>skowronek itp.</w:t>
      </w:r>
    </w:p>
    <w:p w:rsidR="00036CEF" w:rsidRPr="00D466D1" w:rsidRDefault="00036CEF" w:rsidP="00D466D1">
      <w:pPr>
        <w:pStyle w:val="Akapitzlist"/>
        <w:numPr>
          <w:ilvl w:val="0"/>
          <w:numId w:val="12"/>
        </w:numPr>
        <w:spacing w:before="240" w:line="360" w:lineRule="auto"/>
        <w:jc w:val="both"/>
        <w:rPr>
          <w:rFonts w:ascii="Arial" w:hAnsi="Arial" w:cs="Arial"/>
        </w:rPr>
      </w:pPr>
      <w:r w:rsidRPr="00D466D1">
        <w:rPr>
          <w:rFonts w:ascii="Arial" w:hAnsi="Arial" w:cs="Arial"/>
        </w:rPr>
        <w:t>metafizyczne odniesienia do łąki, postrzeganej jako symbolu szczęścia i raju (rola łąki w symbolicznym systemie obrazów sennych i wizji towarzyszących śmierci klinicznej).</w:t>
      </w:r>
      <w:r w:rsidR="00376096" w:rsidRPr="00D466D1">
        <w:rPr>
          <w:rFonts w:ascii="Arial" w:hAnsi="Arial" w:cs="Arial"/>
        </w:rPr>
        <w:t xml:space="preserve"> </w:t>
      </w:r>
    </w:p>
    <w:sectPr w:rsidR="00036CEF" w:rsidRPr="00D466D1" w:rsidSect="00174C8C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796" w:rsidRDefault="00002796" w:rsidP="00E52C60">
      <w:pPr>
        <w:spacing w:after="0" w:line="240" w:lineRule="auto"/>
      </w:pPr>
      <w:r>
        <w:separator/>
      </w:r>
    </w:p>
  </w:endnote>
  <w:endnote w:type="continuationSeparator" w:id="0">
    <w:p w:rsidR="00002796" w:rsidRDefault="00002796" w:rsidP="00E52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31550"/>
      <w:docPartObj>
        <w:docPartGallery w:val="Page Numbers (Bottom of Page)"/>
        <w:docPartUnique/>
      </w:docPartObj>
    </w:sdtPr>
    <w:sdtContent>
      <w:p w:rsidR="00E52C60" w:rsidRDefault="00E52C60">
        <w:pPr>
          <w:pStyle w:val="Stopka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E52C60" w:rsidRDefault="00E52C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796" w:rsidRDefault="00002796" w:rsidP="00E52C60">
      <w:pPr>
        <w:spacing w:after="0" w:line="240" w:lineRule="auto"/>
      </w:pPr>
      <w:r>
        <w:separator/>
      </w:r>
    </w:p>
  </w:footnote>
  <w:footnote w:type="continuationSeparator" w:id="0">
    <w:p w:rsidR="00002796" w:rsidRDefault="00002796" w:rsidP="00E52C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7F28"/>
    <w:multiLevelType w:val="hybridMultilevel"/>
    <w:tmpl w:val="B2D4F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40926"/>
    <w:multiLevelType w:val="hybridMultilevel"/>
    <w:tmpl w:val="B02057B6"/>
    <w:lvl w:ilvl="0" w:tplc="EE420A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751DA8"/>
    <w:multiLevelType w:val="hybridMultilevel"/>
    <w:tmpl w:val="C1C2D932"/>
    <w:lvl w:ilvl="0" w:tplc="EFD2DB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7A82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6C7BE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88A8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7CB9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6480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02DE4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58FA3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2C7BF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050860"/>
    <w:multiLevelType w:val="hybridMultilevel"/>
    <w:tmpl w:val="B02057B6"/>
    <w:lvl w:ilvl="0" w:tplc="EE420A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1C3F9C"/>
    <w:multiLevelType w:val="hybridMultilevel"/>
    <w:tmpl w:val="0500520A"/>
    <w:lvl w:ilvl="0" w:tplc="9F4235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E1893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BF400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4BABF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15A9B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6DEBD7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C72851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F28130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FC2E89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350934"/>
    <w:multiLevelType w:val="hybridMultilevel"/>
    <w:tmpl w:val="6A522F92"/>
    <w:lvl w:ilvl="0" w:tplc="6728FD44">
      <w:start w:val="1"/>
      <w:numFmt w:val="lowerLetter"/>
      <w:lvlText w:val="%1)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843C09"/>
    <w:multiLevelType w:val="hybridMultilevel"/>
    <w:tmpl w:val="4552CEC2"/>
    <w:lvl w:ilvl="0" w:tplc="50DCA1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70980"/>
    <w:multiLevelType w:val="hybridMultilevel"/>
    <w:tmpl w:val="4552CEC2"/>
    <w:lvl w:ilvl="0" w:tplc="50DCA1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634834"/>
    <w:multiLevelType w:val="hybridMultilevel"/>
    <w:tmpl w:val="406CDD1C"/>
    <w:lvl w:ilvl="0" w:tplc="8F9280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763EEF"/>
    <w:multiLevelType w:val="hybridMultilevel"/>
    <w:tmpl w:val="4552CEC2"/>
    <w:lvl w:ilvl="0" w:tplc="50DCA1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5C679F"/>
    <w:multiLevelType w:val="hybridMultilevel"/>
    <w:tmpl w:val="531CBBEE"/>
    <w:lvl w:ilvl="0" w:tplc="956A7E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59D7B2B"/>
    <w:multiLevelType w:val="hybridMultilevel"/>
    <w:tmpl w:val="08A6218A"/>
    <w:lvl w:ilvl="0" w:tplc="30B4C7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7E2CC7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01EA58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27A831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462F6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CF8AF7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D3E2F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B24639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7C4E68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063AF7"/>
    <w:multiLevelType w:val="hybridMultilevel"/>
    <w:tmpl w:val="B2D4F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80C84"/>
    <w:multiLevelType w:val="hybridMultilevel"/>
    <w:tmpl w:val="DF0C8A1C"/>
    <w:lvl w:ilvl="0" w:tplc="EE420A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F50AE1"/>
    <w:multiLevelType w:val="hybridMultilevel"/>
    <w:tmpl w:val="406CDD1C"/>
    <w:lvl w:ilvl="0" w:tplc="8F9280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E0693A"/>
    <w:multiLevelType w:val="hybridMultilevel"/>
    <w:tmpl w:val="7DAE20AA"/>
    <w:lvl w:ilvl="0" w:tplc="52F4D8FA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4F44B8"/>
    <w:multiLevelType w:val="hybridMultilevel"/>
    <w:tmpl w:val="B02057B6"/>
    <w:lvl w:ilvl="0" w:tplc="EE420A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1F13459"/>
    <w:multiLevelType w:val="hybridMultilevel"/>
    <w:tmpl w:val="B02057B6"/>
    <w:lvl w:ilvl="0" w:tplc="EE420A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AD778AC"/>
    <w:multiLevelType w:val="hybridMultilevel"/>
    <w:tmpl w:val="406CDD1C"/>
    <w:lvl w:ilvl="0" w:tplc="8F9280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2476D8"/>
    <w:multiLevelType w:val="hybridMultilevel"/>
    <w:tmpl w:val="252EA084"/>
    <w:lvl w:ilvl="0" w:tplc="62CEF6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DEB6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DE84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ECBD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D4794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CE530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81B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2217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C672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E0348B"/>
    <w:multiLevelType w:val="hybridMultilevel"/>
    <w:tmpl w:val="406CDD1C"/>
    <w:lvl w:ilvl="0" w:tplc="8F9280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634B79"/>
    <w:multiLevelType w:val="hybridMultilevel"/>
    <w:tmpl w:val="406CDD1C"/>
    <w:lvl w:ilvl="0" w:tplc="8F9280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B507528"/>
    <w:multiLevelType w:val="hybridMultilevel"/>
    <w:tmpl w:val="B02057B6"/>
    <w:lvl w:ilvl="0" w:tplc="EE420A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F43024E"/>
    <w:multiLevelType w:val="hybridMultilevel"/>
    <w:tmpl w:val="406CDD1C"/>
    <w:lvl w:ilvl="0" w:tplc="8F9280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FC32FC2"/>
    <w:multiLevelType w:val="hybridMultilevel"/>
    <w:tmpl w:val="531CBBEE"/>
    <w:lvl w:ilvl="0" w:tplc="956A7E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7"/>
  </w:num>
  <w:num w:numId="3">
    <w:abstractNumId w:val="1"/>
  </w:num>
  <w:num w:numId="4">
    <w:abstractNumId w:val="15"/>
  </w:num>
  <w:num w:numId="5">
    <w:abstractNumId w:val="4"/>
  </w:num>
  <w:num w:numId="6">
    <w:abstractNumId w:val="2"/>
  </w:num>
  <w:num w:numId="7">
    <w:abstractNumId w:val="19"/>
  </w:num>
  <w:num w:numId="8">
    <w:abstractNumId w:val="3"/>
  </w:num>
  <w:num w:numId="9">
    <w:abstractNumId w:val="8"/>
  </w:num>
  <w:num w:numId="10">
    <w:abstractNumId w:val="13"/>
  </w:num>
  <w:num w:numId="11">
    <w:abstractNumId w:val="20"/>
  </w:num>
  <w:num w:numId="12">
    <w:abstractNumId w:val="18"/>
  </w:num>
  <w:num w:numId="13">
    <w:abstractNumId w:val="10"/>
  </w:num>
  <w:num w:numId="14">
    <w:abstractNumId w:val="0"/>
  </w:num>
  <w:num w:numId="15">
    <w:abstractNumId w:val="6"/>
  </w:num>
  <w:num w:numId="16">
    <w:abstractNumId w:val="24"/>
  </w:num>
  <w:num w:numId="17">
    <w:abstractNumId w:val="7"/>
  </w:num>
  <w:num w:numId="18">
    <w:abstractNumId w:val="9"/>
  </w:num>
  <w:num w:numId="19">
    <w:abstractNumId w:val="23"/>
  </w:num>
  <w:num w:numId="20">
    <w:abstractNumId w:val="21"/>
  </w:num>
  <w:num w:numId="21">
    <w:abstractNumId w:val="14"/>
  </w:num>
  <w:num w:numId="22">
    <w:abstractNumId w:val="11"/>
  </w:num>
  <w:num w:numId="23">
    <w:abstractNumId w:val="22"/>
  </w:num>
  <w:num w:numId="24">
    <w:abstractNumId w:val="5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723B"/>
    <w:rsid w:val="00002796"/>
    <w:rsid w:val="00036CEF"/>
    <w:rsid w:val="00100098"/>
    <w:rsid w:val="00121DCB"/>
    <w:rsid w:val="00174C8C"/>
    <w:rsid w:val="001C61F4"/>
    <w:rsid w:val="00376096"/>
    <w:rsid w:val="003F1956"/>
    <w:rsid w:val="005A36BE"/>
    <w:rsid w:val="006475D9"/>
    <w:rsid w:val="006C7252"/>
    <w:rsid w:val="007E4745"/>
    <w:rsid w:val="00885375"/>
    <w:rsid w:val="008F72D7"/>
    <w:rsid w:val="0090504B"/>
    <w:rsid w:val="0093089F"/>
    <w:rsid w:val="00AB3248"/>
    <w:rsid w:val="00B11262"/>
    <w:rsid w:val="00B958BA"/>
    <w:rsid w:val="00C23F11"/>
    <w:rsid w:val="00D3120A"/>
    <w:rsid w:val="00D41BA5"/>
    <w:rsid w:val="00D466D1"/>
    <w:rsid w:val="00DB0178"/>
    <w:rsid w:val="00E3317A"/>
    <w:rsid w:val="00E52C60"/>
    <w:rsid w:val="00EB33EE"/>
    <w:rsid w:val="00F20851"/>
    <w:rsid w:val="00F77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C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23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00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324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52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52C60"/>
  </w:style>
  <w:style w:type="paragraph" w:styleId="Stopka">
    <w:name w:val="footer"/>
    <w:basedOn w:val="Normalny"/>
    <w:link w:val="StopkaZnak"/>
    <w:uiPriority w:val="99"/>
    <w:unhideWhenUsed/>
    <w:rsid w:val="00E52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2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23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00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3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5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0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8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2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2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6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6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839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ADAM_S</dc:creator>
  <cp:lastModifiedBy>j.gornicki</cp:lastModifiedBy>
  <cp:revision>4</cp:revision>
  <dcterms:created xsi:type="dcterms:W3CDTF">2017-11-06T17:41:00Z</dcterms:created>
  <dcterms:modified xsi:type="dcterms:W3CDTF">2017-11-08T09:49:00Z</dcterms:modified>
</cp:coreProperties>
</file>